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玩具类的产品文案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YEGBONG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 xml:space="preserve"> Interactive Smart Mouse Toy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2"/>
            <w:r>
              <w:rPr>
                <w:rFonts w:hint="eastAsia"/>
                <w:vertAlign w:val="baseline"/>
                <w:lang w:val="en-US" w:eastAsia="zh-CN"/>
              </w:rPr>
              <w:t>宠物互动鼠标玩具</w:t>
            </w:r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vertAlign w:val="baseline"/>
                <w:lang w:val="en-US" w:eastAsia="zh-CN"/>
              </w:rPr>
              <w:t>https://homofly.co/products/ricpind-interactive-smart-mouse-toy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100% PLUSH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毛绒100%</w:t>
            </w:r>
          </w:p>
        </w:tc>
        <w:tc>
          <w:tcPr>
            <w:tcW w:w="32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优选链接里材质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可在阿里搜同款链接找材质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On flat ground or a table, drag the mouse backward to move it forward.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在平地或桌子上，将老鼠向后拖动就可以使其往前移动。</w:t>
            </w:r>
            <w:bookmarkStart w:id="1" w:name="_GoBack"/>
            <w:bookmarkEnd w:id="1"/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By chasing and grabbing toys, pets can get enough physical exercise and promote their physical fitness and flexibility;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stimulate pets’ curiosity and intelligence and exercise their brain;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Can be used as a way of recreation or entertainment to reduce pets’ boredom;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It can enhance interaction with humans and establish closer relationships.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通过追逐和抓取玩具，可以</w:t>
            </w:r>
            <w:r>
              <w:rPr>
                <w:rFonts w:hint="eastAsia"/>
                <w:vertAlign w:val="baseline"/>
                <w:lang w:val="en-US" w:eastAsia="zh-CN"/>
              </w:rPr>
              <w:t>使宠物</w:t>
            </w:r>
            <w:r>
              <w:rPr>
                <w:rFonts w:hint="default"/>
                <w:vertAlign w:val="baseline"/>
                <w:lang w:val="en-US" w:eastAsia="zh-CN"/>
              </w:rPr>
              <w:t>得到足够的身体锻炼，促进</w:t>
            </w:r>
            <w:r>
              <w:rPr>
                <w:rFonts w:hint="eastAsia"/>
                <w:vertAlign w:val="baseline"/>
                <w:lang w:val="en-US" w:eastAsia="zh-CN"/>
              </w:rPr>
              <w:t>其</w:t>
            </w:r>
            <w:r>
              <w:rPr>
                <w:rFonts w:hint="default"/>
                <w:vertAlign w:val="baseline"/>
                <w:lang w:val="en-US" w:eastAsia="zh-CN"/>
              </w:rPr>
              <w:t>体能和灵活性</w:t>
            </w:r>
            <w:r>
              <w:rPr>
                <w:rFonts w:hint="eastAsia"/>
                <w:vertAlign w:val="baseline"/>
                <w:lang w:val="en-US"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可以激发宠物的好奇心和智力，</w:t>
            </w:r>
            <w:r>
              <w:rPr>
                <w:rFonts w:hint="eastAsia"/>
                <w:vertAlign w:val="baseline"/>
                <w:lang w:val="en-US" w:eastAsia="zh-CN"/>
              </w:rPr>
              <w:t>锻炼其</w:t>
            </w:r>
            <w:r>
              <w:rPr>
                <w:rFonts w:hint="default"/>
                <w:vertAlign w:val="baseline"/>
                <w:lang w:val="en-US" w:eastAsia="zh-CN"/>
              </w:rPr>
              <w:t>大脑</w:t>
            </w:r>
            <w:r>
              <w:rPr>
                <w:rFonts w:hint="eastAsia"/>
                <w:vertAlign w:val="baseline"/>
                <w:lang w:val="en-US"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可以</w:t>
            </w:r>
            <w:r>
              <w:rPr>
                <w:rFonts w:hint="eastAsia"/>
                <w:vertAlign w:val="baseline"/>
                <w:lang w:val="en-US" w:eastAsia="zh-CN"/>
              </w:rPr>
              <w:t>作为</w:t>
            </w:r>
            <w:r>
              <w:rPr>
                <w:rFonts w:hint="default"/>
                <w:vertAlign w:val="baseline"/>
                <w:lang w:val="en-US" w:eastAsia="zh-CN"/>
              </w:rPr>
              <w:t>一</w:t>
            </w:r>
            <w:r>
              <w:rPr>
                <w:rFonts w:hint="eastAsia"/>
                <w:vertAlign w:val="baseline"/>
                <w:lang w:val="en-US" w:eastAsia="zh-CN"/>
              </w:rPr>
              <w:t>种消遣或娱乐</w:t>
            </w:r>
            <w:r>
              <w:rPr>
                <w:rFonts w:hint="default"/>
                <w:vertAlign w:val="baseline"/>
                <w:lang w:val="en-US" w:eastAsia="zh-CN"/>
              </w:rPr>
              <w:t>的方式，减</w:t>
            </w:r>
            <w:r>
              <w:rPr>
                <w:rFonts w:hint="eastAsia"/>
                <w:vertAlign w:val="baseline"/>
                <w:lang w:val="en-US" w:eastAsia="zh-CN"/>
              </w:rPr>
              <w:t>少宠物的无聊；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可以增进与</w:t>
            </w:r>
            <w:r>
              <w:rPr>
                <w:rFonts w:hint="eastAsia"/>
                <w:vertAlign w:val="baseline"/>
                <w:lang w:val="en-US" w:eastAsia="zh-CN"/>
              </w:rPr>
              <w:t>人类之间</w:t>
            </w:r>
            <w:r>
              <w:rPr>
                <w:rFonts w:hint="default"/>
                <w:vertAlign w:val="baseline"/>
                <w:lang w:val="en-US" w:eastAsia="zh-CN"/>
              </w:rPr>
              <w:t>的互动，建立更紧密的关系。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408" w:lineRule="auto"/>
              <w:ind w:left="0" w:right="0"/>
              <w:jc w:val="left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</w:rPr>
            </w:pPr>
            <w:r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</w:rPr>
              <w:t>W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ARNING</w:t>
            </w:r>
            <w:r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</w:rPr>
              <w:t>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pacing w:val="0"/>
                <w:sz w:val="21"/>
                <w:szCs w:val="21"/>
                <w:vertAlign w:val="baseline"/>
              </w:rPr>
              <w:t>Not suitable for use by children under 3 years old and should be used under adult supervision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不适合3岁以下儿童使用，应在成人监督下使用</w:t>
            </w:r>
          </w:p>
        </w:tc>
        <w:tc>
          <w:tcPr>
            <w:tcW w:w="328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常规玩具以这个警告语为准</w:t>
            </w:r>
          </w:p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其他特殊款例如</w:t>
            </w:r>
          </w:p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1.儿童玩具类(含儿童手模粉)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2.成人手模粉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3.臭屁喷雾类(含可能引起过敏的香料)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等以另外的十几国警告语即可，无需再加此警告语。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 xml:space="preserve"> Interactive Smart Mouse Toy;Pet Interactive Toys；Interactive Pet Toys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互动智能鼠标玩具；宠物互动玩具；互动宠物玩具</w:t>
            </w:r>
          </w:p>
        </w:tc>
        <w:tc>
          <w:tcPr>
            <w:tcW w:w="32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需包含这些标志，左边为示意，需找相对应的矢量图4个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948815" cy="33591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141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1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成人手膜粉无需0-3岁儿童标。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2D39A4F"/>
    <w:multiLevelType w:val="singleLevel"/>
    <w:tmpl w:val="D2D39A4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F70F08C"/>
    <w:multiLevelType w:val="singleLevel"/>
    <w:tmpl w:val="5F70F08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4YzA0Y2JiYjkzMDIwMTYyZmYxNjM4NTA2ZDJlZjEifQ=="/>
  </w:docVars>
  <w:rsids>
    <w:rsidRoot w:val="080F3DF8"/>
    <w:rsid w:val="080F3DF8"/>
    <w:rsid w:val="0CA737D5"/>
    <w:rsid w:val="0CAD58C9"/>
    <w:rsid w:val="11331EFF"/>
    <w:rsid w:val="15017690"/>
    <w:rsid w:val="17E179A0"/>
    <w:rsid w:val="1C4305F6"/>
    <w:rsid w:val="2317068C"/>
    <w:rsid w:val="2EE3415E"/>
    <w:rsid w:val="327C30E0"/>
    <w:rsid w:val="469F3F0A"/>
    <w:rsid w:val="47061EFA"/>
    <w:rsid w:val="4A210D4F"/>
    <w:rsid w:val="54983AE4"/>
    <w:rsid w:val="5809221B"/>
    <w:rsid w:val="5BDB3ECE"/>
    <w:rsid w:val="5F835C61"/>
    <w:rsid w:val="60AE5A5B"/>
    <w:rsid w:val="6134670A"/>
    <w:rsid w:val="63E87188"/>
    <w:rsid w:val="650301E1"/>
    <w:rsid w:val="666C2E46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乖乖狗</cp:lastModifiedBy>
  <dcterms:modified xsi:type="dcterms:W3CDTF">2024-02-27T01:45:03Z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5D6C1FCE2E5241CDA5242BAD03797550_13</vt:lpwstr>
  </property>
</Properties>
</file>