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0"/>
          <w:szCs w:val="48"/>
          <w:lang w:val="en-US" w:eastAsia="zh-CN"/>
        </w:rPr>
      </w:pPr>
      <w:r>
        <w:rPr>
          <w:rFonts w:hint="eastAsia"/>
          <w:sz w:val="40"/>
          <w:szCs w:val="48"/>
          <w:lang w:val="en-US" w:eastAsia="zh-CN"/>
        </w:rPr>
        <w:t>产品文案</w:t>
      </w:r>
    </w:p>
    <w:p>
      <w:pPr>
        <w:jc w:val="center"/>
        <w:rPr>
          <w:rFonts w:hint="eastAsia"/>
          <w:b/>
          <w:bCs/>
          <w:sz w:val="24"/>
          <w:szCs w:val="24"/>
          <w:lang w:val="en-US" w:eastAsia="zh-CN"/>
        </w:rPr>
      </w:pPr>
      <w:r>
        <w:rPr>
          <w:rFonts w:hint="eastAsia"/>
          <w:b/>
          <w:bCs/>
          <w:sz w:val="24"/>
          <w:szCs w:val="24"/>
          <w:lang w:val="en-US" w:eastAsia="zh-CN"/>
        </w:rPr>
        <w:t xml:space="preserve">说明：注意括号为英文的另一种翻译方法，选择括号内容则其他的不选 </w:t>
      </w:r>
    </w:p>
    <w:p>
      <w:pPr>
        <w:jc w:val="center"/>
        <w:rPr>
          <w:rFonts w:hint="default"/>
          <w:b/>
          <w:bCs/>
          <w:sz w:val="24"/>
          <w:szCs w:val="24"/>
          <w:lang w:val="en-US" w:eastAsia="zh-CN"/>
        </w:rPr>
      </w:pPr>
      <w:r>
        <w:rPr>
          <w:rFonts w:hint="eastAsia"/>
          <w:b/>
          <w:bCs/>
          <w:sz w:val="24"/>
          <w:szCs w:val="24"/>
          <w:lang w:val="en-US" w:eastAsia="zh-CN"/>
        </w:rPr>
        <w:t>说明：</w:t>
      </w:r>
      <w:r>
        <w:rPr>
          <w:rFonts w:hint="eastAsia"/>
          <w:b/>
          <w:bCs/>
          <w:color w:val="FF0000"/>
          <w:sz w:val="24"/>
          <w:szCs w:val="24"/>
          <w:lang w:val="en-US" w:eastAsia="zh-CN"/>
        </w:rPr>
        <w:t>红色</w:t>
      </w:r>
      <w:r>
        <w:rPr>
          <w:rFonts w:hint="eastAsia"/>
          <w:b/>
          <w:bCs/>
          <w:sz w:val="24"/>
          <w:szCs w:val="24"/>
          <w:lang w:val="en-US" w:eastAsia="zh-CN"/>
        </w:rPr>
        <w:t>需开发提供（开发需提供中文），</w:t>
      </w:r>
      <w:r>
        <w:rPr>
          <w:rFonts w:hint="eastAsia"/>
          <w:b/>
          <w:bCs/>
          <w:color w:val="00B0F0"/>
          <w:sz w:val="24"/>
          <w:szCs w:val="24"/>
          <w:lang w:val="en-US" w:eastAsia="zh-CN"/>
        </w:rPr>
        <w:t>蓝色</w:t>
      </w:r>
      <w:r>
        <w:rPr>
          <w:rFonts w:hint="eastAsia"/>
          <w:b/>
          <w:bCs/>
          <w:sz w:val="24"/>
          <w:szCs w:val="24"/>
          <w:lang w:val="en-US" w:eastAsia="zh-CN"/>
        </w:rPr>
        <w:t>需文案提供</w:t>
      </w:r>
    </w:p>
    <w:tbl>
      <w:tblPr>
        <w:tblStyle w:val="5"/>
        <w:tblpPr w:leftFromText="180" w:rightFromText="180" w:vertAnchor="text" w:horzAnchor="page" w:tblpX="1799" w:tblpY="304"/>
        <w:tblOverlap w:val="never"/>
        <w:tblW w:w="13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4632"/>
        <w:gridCol w:w="3881"/>
        <w:gridCol w:w="3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vAlign w:val="center"/>
          </w:tcPr>
          <w:p>
            <w:pPr>
              <w:jc w:val="center"/>
              <w:rPr>
                <w:rFonts w:hint="default"/>
                <w:b/>
                <w:bCs/>
                <w:sz w:val="20"/>
                <w:szCs w:val="22"/>
                <w:vertAlign w:val="baseline"/>
                <w:lang w:val="en-US" w:eastAsia="zh-CN"/>
              </w:rPr>
            </w:pPr>
            <w:r>
              <w:rPr>
                <w:rFonts w:hint="eastAsia"/>
                <w:b/>
                <w:bCs/>
                <w:sz w:val="20"/>
                <w:szCs w:val="22"/>
                <w:vertAlign w:val="baseline"/>
                <w:lang w:val="en-US" w:eastAsia="zh-CN"/>
              </w:rPr>
              <w:t>文案内容说明</w:t>
            </w:r>
          </w:p>
        </w:tc>
        <w:tc>
          <w:tcPr>
            <w:tcW w:w="4632" w:type="dxa"/>
            <w:vAlign w:val="center"/>
          </w:tcPr>
          <w:p>
            <w:pPr>
              <w:jc w:val="center"/>
              <w:rPr>
                <w:rFonts w:hint="default"/>
                <w:b/>
                <w:bCs/>
                <w:sz w:val="20"/>
                <w:szCs w:val="22"/>
                <w:vertAlign w:val="baseline"/>
                <w:lang w:val="en-US" w:eastAsia="zh-CN"/>
              </w:rPr>
            </w:pPr>
            <w:r>
              <w:rPr>
                <w:rFonts w:hint="eastAsia"/>
                <w:b/>
                <w:bCs/>
                <w:sz w:val="20"/>
                <w:szCs w:val="22"/>
                <w:vertAlign w:val="baseline"/>
                <w:lang w:val="en-US" w:eastAsia="zh-CN"/>
              </w:rPr>
              <w:t>文案英文内容</w:t>
            </w:r>
          </w:p>
        </w:tc>
        <w:tc>
          <w:tcPr>
            <w:tcW w:w="3881" w:type="dxa"/>
            <w:vAlign w:val="center"/>
          </w:tcPr>
          <w:p>
            <w:pPr>
              <w:jc w:val="center"/>
              <w:rPr>
                <w:rFonts w:hint="eastAsia"/>
                <w:b/>
                <w:bCs/>
                <w:sz w:val="20"/>
                <w:szCs w:val="22"/>
                <w:vertAlign w:val="baseline"/>
                <w:lang w:val="en-US" w:eastAsia="zh-CN"/>
              </w:rPr>
            </w:pPr>
            <w:r>
              <w:rPr>
                <w:rFonts w:hint="eastAsia"/>
                <w:b/>
                <w:bCs/>
                <w:sz w:val="20"/>
                <w:szCs w:val="22"/>
                <w:vertAlign w:val="baseline"/>
                <w:lang w:val="en-US" w:eastAsia="zh-CN"/>
              </w:rPr>
              <w:t>文案中文内容</w:t>
            </w:r>
          </w:p>
        </w:tc>
        <w:tc>
          <w:tcPr>
            <w:tcW w:w="3881" w:type="dxa"/>
            <w:vAlign w:val="center"/>
          </w:tcPr>
          <w:p>
            <w:pPr>
              <w:jc w:val="center"/>
              <w:rPr>
                <w:rFonts w:hint="default"/>
                <w:b/>
                <w:bCs/>
                <w:sz w:val="20"/>
                <w:szCs w:val="22"/>
                <w:vertAlign w:val="baseline"/>
                <w:lang w:val="en-US" w:eastAsia="zh-CN"/>
              </w:rPr>
            </w:pPr>
            <w:r>
              <w:rPr>
                <w:rFonts w:hint="eastAsia"/>
                <w:b/>
                <w:bCs/>
                <w:sz w:val="20"/>
                <w:szCs w:val="22"/>
                <w:vertAlign w:val="baseli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FF0000"/>
            <w:vAlign w:val="center"/>
          </w:tcPr>
          <w:p>
            <w:pPr>
              <w:jc w:val="center"/>
              <w:rPr>
                <w:rFonts w:hint="default"/>
                <w:sz w:val="20"/>
                <w:szCs w:val="22"/>
                <w:vertAlign w:val="baseline"/>
                <w:lang w:val="en-US" w:eastAsia="zh-CN"/>
              </w:rPr>
            </w:pPr>
            <w:r>
              <w:rPr>
                <w:rFonts w:hint="eastAsia"/>
                <w:sz w:val="20"/>
                <w:szCs w:val="22"/>
                <w:vertAlign w:val="baseline"/>
                <w:lang w:val="en-US" w:eastAsia="zh-CN"/>
              </w:rPr>
              <w:t>产品名称</w:t>
            </w:r>
          </w:p>
        </w:tc>
        <w:tc>
          <w:tcPr>
            <w:tcW w:w="4632" w:type="dxa"/>
            <w:shd w:val="clear" w:color="auto" w:fill="auto"/>
            <w:vAlign w:val="center"/>
          </w:tcPr>
          <w:p>
            <w:pPr>
              <w:rPr>
                <w:rFonts w:hint="default"/>
                <w:lang w:val="en-US" w:eastAsia="zh-CN"/>
              </w:rPr>
            </w:pPr>
            <w:r>
              <w:rPr>
                <w:rFonts w:hint="default"/>
                <w:lang w:val="en-US" w:eastAsia="zh-CN"/>
              </w:rPr>
              <w:t>Pets Eye D</w:t>
            </w:r>
            <w:r>
              <w:rPr>
                <w:rFonts w:hint="eastAsia"/>
                <w:lang w:val="en-US" w:eastAsia="zh-CN"/>
              </w:rPr>
              <w:t>ro</w:t>
            </w:r>
            <w:r>
              <w:rPr>
                <w:rFonts w:hint="default"/>
                <w:lang w:val="en-US" w:eastAsia="zh-CN"/>
              </w:rPr>
              <w:t>ps</w:t>
            </w:r>
          </w:p>
        </w:tc>
        <w:tc>
          <w:tcPr>
            <w:tcW w:w="3881" w:type="dxa"/>
            <w:shd w:val="clear" w:color="auto" w:fill="auto"/>
            <w:vAlign w:val="center"/>
          </w:tcPr>
          <w:p>
            <w:pPr>
              <w:jc w:val="left"/>
              <w:rPr>
                <w:rFonts w:hint="default" w:ascii="Arial Black" w:hAnsi="Arial Black" w:eastAsia="宋体" w:cs="Arial Black"/>
                <w:sz w:val="22"/>
                <w:szCs w:val="22"/>
                <w:lang w:val="en-US" w:eastAsia="zh-CN"/>
              </w:rPr>
            </w:pPr>
            <w:r>
              <w:rPr>
                <w:rFonts w:hint="eastAsia" w:ascii="Arial Black" w:hAnsi="Arial Black" w:eastAsia="宋体" w:cs="Arial Black"/>
                <w:sz w:val="22"/>
                <w:szCs w:val="22"/>
                <w:lang w:val="en-US" w:eastAsia="zh-CN"/>
              </w:rPr>
              <w:t>宠物眼药水</w:t>
            </w:r>
          </w:p>
        </w:tc>
        <w:tc>
          <w:tcPr>
            <w:tcW w:w="3881" w:type="dxa"/>
            <w:shd w:val="clear" w:color="auto" w:fill="auto"/>
            <w:vAlign w:val="center"/>
          </w:tcPr>
          <w:p>
            <w:pPr>
              <w:jc w:val="left"/>
              <w:rPr>
                <w:rFonts w:hint="default" w:ascii="Arial Black" w:hAnsi="Arial Black" w:eastAsia="宋体" w:cs="Arial Black"/>
                <w:sz w:val="22"/>
                <w:szCs w:val="22"/>
                <w:lang w:val="en-US" w:eastAsia="zh-CN"/>
              </w:rPr>
            </w:pPr>
            <w:r>
              <w:rPr>
                <w:rFonts w:hint="eastAsia" w:ascii="Arial Black" w:hAnsi="Arial Black" w:eastAsia="宋体" w:cs="Arial Black"/>
                <w:sz w:val="22"/>
                <w:szCs w:val="22"/>
                <w:lang w:val="en-US" w:eastAsia="zh-CN"/>
              </w:rPr>
              <w:t>根据不同产品名称修改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1120" w:type="dxa"/>
            <w:shd w:val="clear" w:color="auto" w:fill="FF0000"/>
            <w:vAlign w:val="center"/>
          </w:tcPr>
          <w:p>
            <w:pPr>
              <w:jc w:val="center"/>
              <w:rPr>
                <w:rFonts w:hint="eastAsia"/>
                <w:sz w:val="20"/>
                <w:szCs w:val="22"/>
                <w:lang w:val="en-US" w:eastAsia="zh-CN"/>
              </w:rPr>
            </w:pPr>
            <w:r>
              <w:rPr>
                <w:rFonts w:hint="eastAsia"/>
                <w:sz w:val="20"/>
                <w:szCs w:val="22"/>
                <w:highlight w:val="none"/>
                <w:lang w:val="en-US" w:eastAsia="zh-CN"/>
              </w:rPr>
              <w:t>外网参考链接</w:t>
            </w:r>
          </w:p>
        </w:tc>
        <w:tc>
          <w:tcPr>
            <w:tcW w:w="463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 w:val="24"/>
                <w:szCs w:val="32"/>
                <w:vertAlign w:val="baseline"/>
                <w:lang w:val="en-US" w:eastAsia="zh-CN"/>
              </w:rPr>
            </w:pPr>
            <w:r>
              <w:rPr>
                <w:rFonts w:hint="default"/>
                <w:sz w:val="24"/>
                <w:szCs w:val="32"/>
                <w:vertAlign w:val="baseline"/>
                <w:lang w:val="en-US" w:eastAsia="zh-CN"/>
              </w:rPr>
              <w:t>https://www.colento.com/aafqpets-eye-dorps/</w:t>
            </w:r>
          </w:p>
        </w:tc>
        <w:tc>
          <w:tcPr>
            <w:tcW w:w="3881"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w:t>
            </w:r>
          </w:p>
        </w:tc>
        <w:tc>
          <w:tcPr>
            <w:tcW w:w="3881"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寻找外网参考链接的方式</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直接搜索关键词</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用Google以图搜图</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3.直接在亚马逊平台等搜索相关产品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1120" w:type="dxa"/>
            <w:shd w:val="clear" w:color="auto" w:fill="00B0F0"/>
            <w:vAlign w:val="center"/>
          </w:tcPr>
          <w:p>
            <w:pPr>
              <w:jc w:val="center"/>
              <w:rPr>
                <w:rFonts w:hint="default"/>
                <w:sz w:val="20"/>
                <w:szCs w:val="22"/>
                <w:highlight w:val="none"/>
                <w:lang w:val="en-US" w:eastAsia="zh-CN"/>
              </w:rPr>
            </w:pPr>
            <w:r>
              <w:rPr>
                <w:rFonts w:hint="eastAsia"/>
                <w:sz w:val="20"/>
                <w:szCs w:val="22"/>
                <w:highlight w:val="none"/>
                <w:lang w:val="en-US" w:eastAsia="zh-CN"/>
              </w:rPr>
              <w:t>独立站  广告贴  截图/链接</w:t>
            </w:r>
          </w:p>
        </w:tc>
        <w:tc>
          <w:tcPr>
            <w:tcW w:w="463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 w:val="24"/>
                <w:szCs w:val="32"/>
                <w:vertAlign w:val="baseline"/>
                <w:lang w:val="en-US" w:eastAsia="zh-CN"/>
              </w:rPr>
            </w:pPr>
            <w:r>
              <w:drawing>
                <wp:inline distT="0" distB="0" distL="114300" distR="114300">
                  <wp:extent cx="2804160" cy="2069465"/>
                  <wp:effectExtent l="0" t="0" r="152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804160" cy="2069465"/>
                          </a:xfrm>
                          <a:prstGeom prst="rect">
                            <a:avLst/>
                          </a:prstGeom>
                          <a:noFill/>
                          <a:ln>
                            <a:noFill/>
                          </a:ln>
                        </pic:spPr>
                      </pic:pic>
                    </a:graphicData>
                  </a:graphic>
                </wp:inline>
              </w:drawing>
            </w:r>
          </w:p>
        </w:tc>
        <w:tc>
          <w:tcPr>
            <w:tcW w:w="3881"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https://www.facebook.com/ads/library/?id=577966767758520</w:t>
            </w:r>
          </w:p>
        </w:tc>
        <w:tc>
          <w:tcPr>
            <w:tcW w:w="3881"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在Facebook搜索相关产品广告贴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rPr>
        <w:tc>
          <w:tcPr>
            <w:tcW w:w="1120" w:type="dxa"/>
            <w:shd w:val="clear" w:color="auto" w:fill="00B0F0"/>
            <w:vAlign w:val="center"/>
          </w:tcPr>
          <w:p>
            <w:pPr>
              <w:jc w:val="center"/>
              <w:rPr>
                <w:rFonts w:hint="default"/>
                <w:sz w:val="20"/>
                <w:szCs w:val="22"/>
                <w:highlight w:val="none"/>
                <w:lang w:val="en-US" w:eastAsia="zh-CN"/>
              </w:rPr>
            </w:pPr>
            <w:r>
              <w:rPr>
                <w:rFonts w:hint="eastAsia"/>
                <w:sz w:val="20"/>
                <w:szCs w:val="22"/>
                <w:highlight w:val="none"/>
                <w:lang w:val="en-US" w:eastAsia="zh-CN"/>
              </w:rPr>
              <w:t>独立站  视频素材链接</w:t>
            </w:r>
          </w:p>
        </w:tc>
        <w:tc>
          <w:tcPr>
            <w:tcW w:w="463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 w:val="24"/>
                <w:szCs w:val="32"/>
                <w:vertAlign w:val="baseline"/>
                <w:lang w:val="en-US" w:eastAsia="zh-CN"/>
              </w:rPr>
            </w:pPr>
            <w:r>
              <w:rPr>
                <w:rFonts w:hint="default"/>
                <w:sz w:val="24"/>
                <w:szCs w:val="32"/>
                <w:vertAlign w:val="baseline"/>
                <w:lang w:val="en-US" w:eastAsia="zh-CN"/>
              </w:rPr>
              <w:t>https://scontent-lhr8-2.xx.fbcdn.net/v/t42.1790-2/388884651_721053386112633_5905463122585145335_n.?_nc_cat=102&amp;ccb=1-7&amp;_nc_sid=c53f8f&amp;_nc_ohc=07pIF3tF1uMAX8SJe6J&amp;_nc_ht=scontent-lhr8-2.xx&amp;oh=00_AfAP4POiO_azBlMrSm4O4gqesOanweeiwa1u_4HeDk3VCg&amp;oe=65330E73</w:t>
            </w:r>
          </w:p>
        </w:tc>
        <w:tc>
          <w:tcPr>
            <w:tcW w:w="3881" w:type="dxa"/>
            <w:shd w:val="clear" w:color="auto" w:fill="auto"/>
            <w:vAlign w:val="center"/>
          </w:tcPr>
          <w:p>
            <w:pPr>
              <w:jc w:val="left"/>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w:t>
            </w:r>
          </w:p>
          <w:p>
            <w:pPr>
              <w:jc w:val="left"/>
              <w:rPr>
                <w:rFonts w:hint="eastAsia" w:ascii="Times New Roman" w:hAnsi="Times New Roman" w:eastAsia="Times New Roman"/>
                <w:sz w:val="22"/>
                <w:szCs w:val="22"/>
                <w:lang w:val="en-US" w:eastAsia="zh-CN"/>
              </w:rPr>
            </w:pPr>
          </w:p>
          <w:p>
            <w:pPr>
              <w:jc w:val="left"/>
              <w:rPr>
                <w:rFonts w:hint="eastAsia" w:ascii="Times New Roman" w:hAnsi="Times New Roman" w:eastAsia="Times New Roman"/>
                <w:sz w:val="22"/>
                <w:szCs w:val="22"/>
                <w:lang w:val="en-US" w:eastAsia="zh-CN"/>
              </w:rPr>
            </w:pPr>
          </w:p>
          <w:p>
            <w:pPr>
              <w:jc w:val="left"/>
              <w:rPr>
                <w:rFonts w:hint="eastAsia" w:ascii="Times New Roman" w:hAnsi="Times New Roman" w:eastAsia="Times New Roman"/>
                <w:sz w:val="22"/>
                <w:szCs w:val="22"/>
                <w:lang w:val="en-US" w:eastAsia="zh-CN"/>
              </w:rPr>
            </w:pPr>
          </w:p>
          <w:p>
            <w:pPr>
              <w:jc w:val="left"/>
              <w:rPr>
                <w:rFonts w:hint="eastAsia" w:ascii="Times New Roman" w:hAnsi="Times New Roman" w:eastAsia="Times New Roman"/>
                <w:sz w:val="22"/>
                <w:szCs w:val="22"/>
                <w:lang w:val="en-US" w:eastAsia="zh-CN"/>
              </w:rPr>
            </w:pPr>
          </w:p>
          <w:p>
            <w:pPr>
              <w:jc w:val="left"/>
              <w:rPr>
                <w:rFonts w:hint="eastAsia" w:ascii="Times New Roman" w:hAnsi="Times New Roman" w:eastAsia="Times New Roman"/>
                <w:sz w:val="22"/>
                <w:szCs w:val="22"/>
                <w:lang w:val="en-US" w:eastAsia="zh-CN"/>
              </w:rPr>
            </w:pPr>
          </w:p>
          <w:p>
            <w:pPr>
              <w:jc w:val="left"/>
              <w:rPr>
                <w:rFonts w:hint="default" w:ascii="Times New Roman" w:hAnsi="Times New Roman" w:eastAsia="Times New Roman"/>
                <w:sz w:val="22"/>
                <w:szCs w:val="22"/>
                <w:lang w:val="en-US" w:eastAsia="zh-CN"/>
              </w:rPr>
            </w:pPr>
          </w:p>
        </w:tc>
        <w:tc>
          <w:tcPr>
            <w:tcW w:w="3881" w:type="dxa"/>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在Facebook搜索相关产品视频素材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0" w:type="dxa"/>
            <w:shd w:val="clear" w:color="auto" w:fill="00B0F0"/>
            <w:vAlign w:val="center"/>
          </w:tcPr>
          <w:p>
            <w:pPr>
              <w:jc w:val="center"/>
              <w:rPr>
                <w:rFonts w:hint="eastAsia"/>
                <w:sz w:val="20"/>
                <w:szCs w:val="22"/>
                <w:vertAlign w:val="baseline"/>
                <w:lang w:val="en-US" w:eastAsia="zh-CN"/>
              </w:rPr>
            </w:pPr>
            <w:r>
              <w:rPr>
                <w:rFonts w:hint="eastAsia"/>
                <w:sz w:val="20"/>
                <w:szCs w:val="22"/>
                <w:lang w:val="en-US" w:eastAsia="zh-CN"/>
              </w:rPr>
              <w:t>成分表</w:t>
            </w:r>
          </w:p>
        </w:tc>
        <w:tc>
          <w:tcPr>
            <w:tcW w:w="4632" w:type="dxa"/>
            <w:vAlign w:val="center"/>
          </w:tcPr>
          <w:p>
            <w:pPr>
              <w:jc w:val="left"/>
              <w:rPr>
                <w:rFonts w:hint="eastAsia" w:ascii="Arial Black" w:hAnsi="Arial Black" w:eastAsia="Times New Roman" w:cs="Arial Black"/>
                <w:sz w:val="22"/>
                <w:szCs w:val="22"/>
                <w:lang w:val="en-US" w:eastAsia="zh-CN"/>
              </w:rPr>
            </w:pPr>
            <w:r>
              <w:rPr>
                <w:rFonts w:hint="eastAsia" w:ascii="Arial Black" w:hAnsi="Arial Black" w:eastAsia="Times New Roman" w:cs="Arial Black"/>
                <w:sz w:val="22"/>
                <w:szCs w:val="22"/>
                <w:lang w:val="en-US" w:eastAsia="zh-CN"/>
              </w:rPr>
              <w:t>INGREDIENTS: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Calibri" w:hAnsi="Calibri" w:cs="Calibri"/>
                <w:sz w:val="24"/>
                <w:szCs w:val="32"/>
                <w:vertAlign w:val="baseline"/>
                <w:lang w:val="en-US" w:eastAsia="zh-CN"/>
              </w:rPr>
            </w:pPr>
            <w:r>
              <w:rPr>
                <w:rFonts w:hint="default" w:ascii="Calibri" w:hAnsi="Calibri" w:cs="Calibri"/>
                <w:sz w:val="24"/>
                <w:szCs w:val="32"/>
                <w:vertAlign w:val="baseline"/>
                <w:lang w:val="en-US" w:eastAsia="zh-CN"/>
              </w:rPr>
              <w:t>Purified Water, Snow Lotus Extract, Cassia Seed Extract, Blueberry Extract, Hyaluronic Acid, Pearl Powder</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sz w:val="22"/>
                <w:szCs w:val="22"/>
                <w:lang w:val="en-US" w:eastAsia="zh-CN"/>
              </w:rPr>
            </w:pPr>
            <w:r>
              <w:rPr>
                <w:rFonts w:hint="eastAsia" w:ascii="Times New Roman" w:hAnsi="Times New Roman" w:eastAsia="宋体"/>
                <w:sz w:val="22"/>
                <w:szCs w:val="22"/>
                <w:lang w:val="en-US" w:eastAsia="zh-CN"/>
              </w:rPr>
              <w:t>纯净水、雪莲提取物、决明子提取物、蓝莓提取物、透明质酸、珍珠粉</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成分表按下列原则确定：</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left"/>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按美白、抗皱、去疣、静脉曲张、保湿等去统一成分，同个功能的成分全部统一为相同的成分，最好做成一个统一的表格进行取用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液体的成分为水（Water）+其他成分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膏体的成分为水（Water）+玉米淀粉（Corn Starch）+其他成分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成分数量控制在6个以内</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其他成分需百度一下是否为处方药、违禁药物、为对人体有害的成分、受管制等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default"/>
                <w:sz w:val="20"/>
                <w:szCs w:val="22"/>
                <w:lang w:val="en-US" w:eastAsia="zh-CN"/>
              </w:rPr>
            </w:pPr>
            <w:r>
              <w:rPr>
                <w:rFonts w:hint="eastAsia"/>
                <w:sz w:val="20"/>
                <w:szCs w:val="22"/>
                <w:lang w:val="en-US" w:eastAsia="zh-CN"/>
              </w:rPr>
              <w:t>成分说明</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Calibri" w:hAnsi="Calibri" w:eastAsia="Times New Roman" w:cs="Calibri"/>
                <w:sz w:val="22"/>
                <w:szCs w:val="22"/>
                <w:lang w:val="en-US" w:eastAsia="zh-CN"/>
              </w:rPr>
            </w:pPr>
            <w:r>
              <w:rPr>
                <w:rFonts w:hint="eastAsia" w:ascii="Calibri" w:hAnsi="Calibri" w:eastAsia="Times New Roman" w:cs="Calibri"/>
                <w:sz w:val="22"/>
                <w:szCs w:val="22"/>
                <w:lang w:val="en-US" w:eastAsia="zh-CN"/>
              </w:rPr>
              <w:t>Snow lotus extract: Snow lotus is rich in flavonoids and alkaloids, which exert excellent anti-inflammatory effects by promoting the synthesis of adrenal hormones in the body. Snow lotus extract not only suppresses eye inflammation but also reliably relieves pain.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Calibri" w:hAnsi="Calibri" w:eastAsia="Times New Roman" w:cs="Calibri"/>
                <w:sz w:val="22"/>
                <w:szCs w:val="22"/>
                <w:lang w:val="en-US" w:eastAsia="zh-CN"/>
              </w:rPr>
            </w:pPr>
            <w:r>
              <w:rPr>
                <w:rFonts w:hint="eastAsia" w:ascii="Calibri" w:hAnsi="Calibri" w:eastAsia="Times New Roman" w:cs="Calibri"/>
                <w:sz w:val="22"/>
                <w:szCs w:val="22"/>
                <w:lang w:val="en-US" w:eastAsia="zh-CN"/>
              </w:rPr>
              <w:t>Cassia seed extract: Can slow down the deterioration of visual function by improving the antioxidant capacity in eye tissue.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Calibri" w:hAnsi="Calibri" w:eastAsia="Times New Roman" w:cs="Calibri"/>
                <w:sz w:val="22"/>
                <w:szCs w:val="22"/>
                <w:lang w:val="en-US" w:eastAsia="zh-CN"/>
              </w:rPr>
            </w:pPr>
            <w:r>
              <w:rPr>
                <w:rFonts w:hint="eastAsia" w:ascii="Calibri" w:hAnsi="Calibri" w:eastAsia="Times New Roman" w:cs="Calibri"/>
                <w:sz w:val="22"/>
                <w:szCs w:val="22"/>
                <w:lang w:val="en-US" w:eastAsia="zh-CN"/>
              </w:rPr>
              <w:t>Blueberry Extract: Blueberry extract plays an important role in protecting the retina and relieving eye discomfort. It helps relieve inflammation and maintain good eye health.</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Calibri" w:hAnsi="Calibri" w:eastAsia="Times New Roman" w:cs="Calibri"/>
                <w:sz w:val="22"/>
                <w:szCs w:val="22"/>
                <w:lang w:val="en-US" w:eastAsia="zh-CN"/>
              </w:rPr>
            </w:pPr>
            <w:r>
              <w:rPr>
                <w:rFonts w:hint="eastAsia" w:ascii="Calibri" w:hAnsi="Calibri" w:eastAsia="Times New Roman" w:cs="Calibri"/>
                <w:sz w:val="22"/>
                <w:szCs w:val="22"/>
                <w:lang w:val="en-US" w:eastAsia="zh-CN"/>
              </w:rPr>
              <w:t>Hyaluronic Acid: Not only does it provide excellent moisture and moisturization to the eyes, but it also provides effective protection for the cornea. Additionally, the product is formulated to increase moisturization of the eye surface, reducing tear evaporation and ensuring your pet's eyes remain moist for a long period of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Calibri" w:hAnsi="Calibri" w:eastAsia="Times New Roman" w:cs="Calibri"/>
                <w:sz w:val="22"/>
                <w:szCs w:val="22"/>
                <w:lang w:val="en-US" w:eastAsia="zh-CN"/>
              </w:rPr>
            </w:pPr>
            <w:r>
              <w:rPr>
                <w:rFonts w:hint="eastAsia" w:ascii="Calibri" w:hAnsi="Calibri" w:eastAsia="Times New Roman" w:cs="Calibri"/>
                <w:sz w:val="22"/>
                <w:szCs w:val="22"/>
                <w:lang w:val="en-US" w:eastAsia="zh-CN"/>
              </w:rPr>
              <w:t>Pearl powder: Pearl powder is a commonly used medicine in ophthalmology and has the function of improving eyesight and eliminating nebula.</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雪莲提取物：雪莲富含类黄酮和生物碱,它们通过促进体内肾上腺激素的合成发挥出色的抗炎作用。雪莲提取物不仅可以抑制眼睛炎症,还可以可靠地缓解疼痛。</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决明子提取物：可以通过改善眼球组织中的抗氧化能力来减缓视觉功能的恶化。</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蓝莓提取物：蓝莓提取物在保护视网膜和缓解眼部不适方面起着重要作用。它有助于缓解炎症和维持良好的眼睛健康。</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透明质酸：它不仅提供出色的水分和滋润眼睛,而且还为角膜提供有效的保护。此外,该产品的配方还增加了眼睛表面的滋润,减少了眼泪的蒸发,并确保宠物的眼睛长期保持湿润。</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珍珠粉：珍珠粉是眼科常用药，具有明目消翳的功能。</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sz w:val="22"/>
                <w:szCs w:val="22"/>
                <w:lang w:val="en-US" w:eastAsia="zh-CN"/>
              </w:rPr>
            </w:pPr>
          </w:p>
        </w:tc>
        <w:tc>
          <w:tcPr>
            <w:tcW w:w="3881" w:type="dxa"/>
            <w:vAlign w:val="center"/>
          </w:tcPr>
          <w:p>
            <w:pPr>
              <w:jc w:val="left"/>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这是会体现到上架产品详情页的成分介绍，内容简洁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eastAsia"/>
                <w:sz w:val="20"/>
                <w:szCs w:val="22"/>
                <w:vertAlign w:val="baseline"/>
                <w:lang w:val="en-US" w:eastAsia="zh-CN"/>
              </w:rPr>
            </w:pPr>
            <w:r>
              <w:rPr>
                <w:rFonts w:hint="eastAsia"/>
                <w:sz w:val="20"/>
                <w:szCs w:val="22"/>
                <w:lang w:val="en-US" w:eastAsia="zh-CN"/>
              </w:rPr>
              <w:t>使用方法</w:t>
            </w:r>
          </w:p>
        </w:tc>
        <w:tc>
          <w:tcPr>
            <w:tcW w:w="4632" w:type="dxa"/>
            <w:vAlign w:val="center"/>
          </w:tcPr>
          <w:p>
            <w:pPr>
              <w:jc w:val="left"/>
              <w:rPr>
                <w:rFonts w:hint="eastAsia" w:ascii="Arial Black" w:hAnsi="Arial Black" w:eastAsia="Times New Roman" w:cs="Arial Black"/>
                <w:sz w:val="22"/>
                <w:szCs w:val="22"/>
                <w:lang w:val="zh-CN" w:eastAsia="zh-CN"/>
              </w:rPr>
            </w:pPr>
            <w:r>
              <w:rPr>
                <w:rFonts w:hint="eastAsia" w:ascii="Arial Black" w:hAnsi="Arial Black" w:eastAsia="Times New Roman" w:cs="Arial Black"/>
                <w:sz w:val="22"/>
                <w:szCs w:val="22"/>
                <w:lang w:val="en-US" w:eastAsia="zh-CN"/>
              </w:rPr>
              <w:t>USAGE METHOD:</w:t>
            </w:r>
            <w:r>
              <w:rPr>
                <w:rFonts w:hint="eastAsia" w:ascii="Arial Black" w:hAnsi="Arial Black" w:eastAsia="Times New Roman" w:cs="Arial Black"/>
                <w:sz w:val="22"/>
                <w:szCs w:val="22"/>
                <w:lang w:val="zh-CN" w:eastAsia="zh-CN"/>
              </w:rPr>
              <w:t>（</w:t>
            </w:r>
            <w:r>
              <w:rPr>
                <w:rFonts w:hint="eastAsia" w:ascii="Arial Black" w:hAnsi="Arial Black" w:eastAsia="Times New Roman" w:cs="Arial Black"/>
                <w:sz w:val="22"/>
                <w:szCs w:val="22"/>
                <w:lang w:val="en-US" w:eastAsia="zh-CN"/>
              </w:rPr>
              <w:t>DIRECTIONS:</w:t>
            </w:r>
            <w:r>
              <w:rPr>
                <w:rFonts w:hint="eastAsia" w:ascii="Arial Black" w:hAnsi="Arial Black" w:eastAsia="Times New Roman" w:cs="Arial Black"/>
                <w:sz w:val="22"/>
                <w:szCs w:val="22"/>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Calibri" w:hAnsi="Calibri" w:eastAsia="Times New Roman" w:cs="Calibri"/>
                <w:sz w:val="22"/>
                <w:szCs w:val="22"/>
                <w:lang w:val="en-US" w:eastAsia="zh-CN"/>
              </w:rPr>
            </w:pPr>
            <w:r>
              <w:rPr>
                <w:rFonts w:hint="default" w:ascii="Calibri" w:hAnsi="Calibri" w:eastAsia="Times New Roman" w:cs="Calibri"/>
                <w:sz w:val="22"/>
                <w:szCs w:val="22"/>
                <w:lang w:val="en-US" w:eastAsia="zh-CN"/>
              </w:rPr>
              <w:t>1. Hold your pet’s head with your hands and hold it in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Calibri" w:hAnsi="Calibri" w:eastAsia="Times New Roman" w:cs="Calibri"/>
                <w:sz w:val="22"/>
                <w:szCs w:val="22"/>
                <w:lang w:val="en-US" w:eastAsia="zh-CN"/>
              </w:rPr>
            </w:pPr>
            <w:r>
              <w:rPr>
                <w:rFonts w:hint="default" w:ascii="Calibri" w:hAnsi="Calibri" w:eastAsia="Times New Roman" w:cs="Calibri"/>
                <w:sz w:val="22"/>
                <w:szCs w:val="22"/>
                <w:lang w:val="en-US" w:eastAsia="zh-CN"/>
              </w:rPr>
              <w:t>2. Separate the upper and lower eyelids of the pet's eyes and slowly drip eye drops into the eyelids</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Calibri" w:hAnsi="Calibri" w:eastAsia="Times New Roman" w:cs="Calibri"/>
                <w:sz w:val="22"/>
                <w:szCs w:val="22"/>
                <w:lang w:val="en-US" w:eastAsia="zh-CN"/>
              </w:rPr>
            </w:pPr>
            <w:r>
              <w:rPr>
                <w:rFonts w:hint="default" w:ascii="Calibri" w:hAnsi="Calibri" w:eastAsia="Times New Roman" w:cs="Calibri"/>
                <w:sz w:val="22"/>
                <w:szCs w:val="22"/>
                <w:lang w:val="en-US" w:eastAsia="zh-CN"/>
              </w:rPr>
              <w:t>3. Hold the pet’s head and fix it for one minute to allow it to absorb</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Calibri" w:hAnsi="Calibri" w:eastAsia="Times New Roman" w:cs="Calibri"/>
                <w:sz w:val="22"/>
                <w:szCs w:val="22"/>
                <w:lang w:val="en-US" w:eastAsia="zh-CN"/>
              </w:rPr>
            </w:pPr>
            <w:r>
              <w:rPr>
                <w:rFonts w:hint="default" w:ascii="Calibri" w:hAnsi="Calibri" w:eastAsia="Times New Roman" w:cs="Calibri"/>
                <w:sz w:val="22"/>
                <w:szCs w:val="22"/>
                <w:lang w:val="en-US" w:eastAsia="zh-CN"/>
              </w:rPr>
              <w:t>4. Take an appropriate amount of wet wipes and wipe off excess liquid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Arial Black" w:hAnsi="Arial Black" w:eastAsia="Times New Roman" w:cs="Arial Black"/>
                <w:sz w:val="22"/>
                <w:szCs w:val="22"/>
                <w:lang w:val="en-US" w:eastAsia="zh-CN"/>
              </w:rPr>
            </w:pPr>
            <w:r>
              <w:rPr>
                <w:rFonts w:hint="default" w:ascii="Calibri" w:hAnsi="Calibri" w:eastAsia="Times New Roman" w:cs="Calibri"/>
                <w:sz w:val="22"/>
                <w:szCs w:val="22"/>
                <w:lang w:val="en-US" w:eastAsia="zh-CN"/>
              </w:rPr>
              <w:t>5. Apply three to four drops each time, twice a day for better results.</w:t>
            </w:r>
          </w:p>
        </w:tc>
        <w:tc>
          <w:tcPr>
            <w:tcW w:w="3881" w:type="dxa"/>
            <w:vAlign w:val="center"/>
          </w:tcPr>
          <w:p>
            <w:pPr>
              <w:numPr>
                <w:ilvl w:val="0"/>
                <w:numId w:val="3"/>
              </w:num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用手握住宠物的头部并将其固定到位</w:t>
            </w:r>
          </w:p>
          <w:p>
            <w:pPr>
              <w:numPr>
                <w:ilvl w:val="0"/>
                <w:numId w:val="3"/>
              </w:numPr>
              <w:jc w:val="left"/>
              <w:rPr>
                <w:rFonts w:hint="default" w:ascii="宋体" w:hAnsi="宋体" w:eastAsia="宋体" w:cs="宋体"/>
                <w:sz w:val="22"/>
                <w:szCs w:val="22"/>
                <w:lang w:val="en-US" w:eastAsia="zh-CN"/>
              </w:rPr>
            </w:pPr>
            <w:r>
              <w:rPr>
                <w:rFonts w:hint="default" w:ascii="宋体" w:hAnsi="宋体" w:eastAsia="宋体" w:cs="宋体"/>
                <w:sz w:val="22"/>
                <w:szCs w:val="22"/>
                <w:lang w:val="en-US" w:eastAsia="zh-CN"/>
              </w:rPr>
              <w:t>将宠物眼睛的上下眼睑分开，慢慢将</w:t>
            </w:r>
            <w:r>
              <w:rPr>
                <w:rFonts w:hint="eastAsia" w:ascii="宋体" w:hAnsi="宋体" w:eastAsia="宋体" w:cs="宋体"/>
                <w:sz w:val="22"/>
                <w:szCs w:val="22"/>
                <w:lang w:val="en-US" w:eastAsia="zh-CN"/>
              </w:rPr>
              <w:t>眼药水</w:t>
            </w:r>
            <w:r>
              <w:rPr>
                <w:rFonts w:hint="default" w:ascii="宋体" w:hAnsi="宋体" w:eastAsia="宋体" w:cs="宋体"/>
                <w:sz w:val="22"/>
                <w:szCs w:val="22"/>
                <w:lang w:val="en-US" w:eastAsia="zh-CN"/>
              </w:rPr>
              <w:t>滴入眼睑</w:t>
            </w:r>
          </w:p>
          <w:p>
            <w:pPr>
              <w:numPr>
                <w:ilvl w:val="0"/>
                <w:numId w:val="3"/>
              </w:numPr>
              <w:jc w:val="left"/>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握住宠物头部固定一分钟使其吸收</w:t>
            </w:r>
          </w:p>
          <w:p>
            <w:pPr>
              <w:numPr>
                <w:ilvl w:val="0"/>
                <w:numId w:val="3"/>
              </w:numPr>
              <w:jc w:val="left"/>
              <w:rPr>
                <w:rFonts w:hint="default" w:ascii="宋体" w:hAnsi="宋体" w:eastAsia="宋体" w:cs="宋体"/>
                <w:sz w:val="22"/>
                <w:szCs w:val="22"/>
                <w:lang w:val="en-US" w:eastAsia="zh-CN"/>
              </w:rPr>
            </w:pPr>
            <w:r>
              <w:rPr>
                <w:rFonts w:hint="default" w:ascii="宋体" w:hAnsi="宋体" w:eastAsia="宋体" w:cs="宋体"/>
                <w:sz w:val="22"/>
                <w:szCs w:val="22"/>
                <w:lang w:val="en-US" w:eastAsia="zh-CN"/>
              </w:rPr>
              <w:t>取适量</w:t>
            </w:r>
            <w:r>
              <w:rPr>
                <w:rFonts w:hint="eastAsia" w:ascii="宋体" w:hAnsi="宋体" w:eastAsia="宋体" w:cs="宋体"/>
                <w:sz w:val="22"/>
                <w:szCs w:val="22"/>
                <w:lang w:val="en-US" w:eastAsia="zh-CN"/>
              </w:rPr>
              <w:t>湿巾擦拭掉多余液体</w:t>
            </w:r>
          </w:p>
          <w:p>
            <w:pPr>
              <w:numPr>
                <w:ilvl w:val="0"/>
                <w:numId w:val="3"/>
              </w:numPr>
              <w:jc w:val="left"/>
              <w:rPr>
                <w:rFonts w:hint="default" w:ascii="宋体" w:hAnsi="宋体" w:eastAsia="宋体" w:cs="宋体"/>
                <w:sz w:val="22"/>
                <w:szCs w:val="22"/>
                <w:lang w:val="en-US" w:eastAsia="zh-CN"/>
              </w:rPr>
            </w:pPr>
            <w:r>
              <w:rPr>
                <w:rFonts w:hint="default" w:ascii="宋体" w:hAnsi="宋体" w:eastAsia="宋体" w:cs="宋体"/>
                <w:sz w:val="22"/>
                <w:szCs w:val="22"/>
                <w:lang w:val="en-US" w:eastAsia="zh-CN"/>
              </w:rPr>
              <w:t>每次</w:t>
            </w:r>
            <w:r>
              <w:rPr>
                <w:rFonts w:hint="eastAsia" w:ascii="宋体" w:hAnsi="宋体" w:eastAsia="宋体" w:cs="宋体"/>
                <w:sz w:val="22"/>
                <w:szCs w:val="22"/>
                <w:lang w:val="en-US" w:eastAsia="zh-CN"/>
              </w:rPr>
              <w:t>滴</w:t>
            </w:r>
            <w:r>
              <w:rPr>
                <w:rFonts w:hint="default" w:ascii="宋体" w:hAnsi="宋体" w:eastAsia="宋体" w:cs="宋体"/>
                <w:sz w:val="22"/>
                <w:szCs w:val="22"/>
                <w:lang w:val="en-US" w:eastAsia="zh-CN"/>
              </w:rPr>
              <w:t>三至四滴，每日两次</w:t>
            </w:r>
            <w:r>
              <w:rPr>
                <w:rFonts w:hint="eastAsia" w:ascii="宋体" w:hAnsi="宋体" w:eastAsia="宋体" w:cs="宋体"/>
                <w:sz w:val="22"/>
                <w:szCs w:val="22"/>
                <w:lang w:val="en-US" w:eastAsia="zh-CN"/>
              </w:rPr>
              <w:t>可以得到更佳效果</w:t>
            </w:r>
          </w:p>
        </w:tc>
        <w:tc>
          <w:tcPr>
            <w:tcW w:w="3881" w:type="dxa"/>
            <w:vAlign w:val="center"/>
          </w:tcPr>
          <w:p>
            <w:pPr>
              <w:jc w:val="left"/>
              <w:rPr>
                <w:rFonts w:hint="eastAsia" w:ascii="宋体" w:hAnsi="宋体" w:eastAsia="宋体" w:cs="宋体"/>
                <w:sz w:val="22"/>
                <w:szCs w:val="22"/>
                <w:lang w:val="en-US" w:eastAsia="zh-CN"/>
              </w:rPr>
            </w:pPr>
          </w:p>
          <w:p>
            <w:pPr>
              <w:jc w:val="left"/>
              <w:rPr>
                <w:rFonts w:hint="eastAsia" w:ascii="宋体" w:hAnsi="宋体" w:eastAsia="宋体" w:cs="宋体"/>
                <w:sz w:val="22"/>
                <w:szCs w:val="22"/>
                <w:lang w:val="en-US" w:eastAsia="zh-CN"/>
              </w:rPr>
            </w:pPr>
          </w:p>
          <w:p>
            <w:pPr>
              <w:jc w:val="lef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参考1688相关产品的使用说明进行翻译</w:t>
            </w:r>
          </w:p>
          <w:p>
            <w:pPr>
              <w:jc w:val="left"/>
              <w:rPr>
                <w:rFonts w:hint="eastAsia" w:ascii="宋体" w:hAnsi="宋体" w:eastAsia="宋体" w:cs="宋体"/>
                <w:sz w:val="22"/>
                <w:szCs w:val="22"/>
                <w:lang w:val="en-US" w:eastAsia="zh-CN"/>
              </w:rPr>
            </w:pPr>
          </w:p>
          <w:p>
            <w:pPr>
              <w:jc w:val="left"/>
              <w:rPr>
                <w:rFonts w:hint="default" w:ascii="宋体" w:hAnsi="宋体" w:eastAsia="宋体" w:cs="宋体"/>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2" w:hRule="atLeast"/>
        </w:trPr>
        <w:tc>
          <w:tcPr>
            <w:tcW w:w="1120" w:type="dxa"/>
            <w:shd w:val="clear" w:color="auto" w:fill="00B0F0"/>
            <w:vAlign w:val="center"/>
          </w:tcPr>
          <w:p>
            <w:pPr>
              <w:jc w:val="center"/>
              <w:rPr>
                <w:rFonts w:hint="default"/>
                <w:sz w:val="20"/>
                <w:szCs w:val="22"/>
                <w:lang w:val="en-US" w:eastAsia="zh-CN"/>
              </w:rPr>
            </w:pPr>
            <w:r>
              <w:rPr>
                <w:rFonts w:hint="eastAsia"/>
                <w:sz w:val="20"/>
                <w:szCs w:val="22"/>
                <w:lang w:val="en-US" w:eastAsia="zh-CN"/>
              </w:rPr>
              <w:t>产品卖点</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Arial Black" w:hAnsi="Arial Black" w:eastAsia="Times New Roman" w:cs="Arial Black"/>
                <w:sz w:val="22"/>
                <w:szCs w:val="22"/>
                <w:lang w:val="en-US" w:eastAsia="zh-CN"/>
              </w:rPr>
            </w:pPr>
            <w:r>
              <w:rPr>
                <w:rFonts w:hint="eastAsia" w:ascii="Arial Black" w:hAnsi="Arial Black" w:eastAsia="Times New Roman" w:cs="Arial Black"/>
                <w:sz w:val="22"/>
                <w:szCs w:val="22"/>
                <w:lang w:val="en-US" w:eastAsia="zh-CN"/>
              </w:rPr>
              <w:t>BENEFITS:</w:t>
            </w:r>
          </w:p>
          <w:p>
            <w:p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1. It can gently clean the tear stains around the pet's eyes, while also enhancing the pet's overall comfort.</w:t>
            </w:r>
          </w:p>
          <w:p>
            <w:p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2. It can relieve pet eye discomfort and pain and help pet eyes recover to health.</w:t>
            </w:r>
          </w:p>
          <w:p>
            <w:p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3. Provide pets with comprehensive eye care to ensure their eyes remain healthy and clear.</w:t>
            </w:r>
          </w:p>
          <w:p>
            <w:pPr>
              <w:bidi w:val="0"/>
              <w:jc w:val="left"/>
              <w:rPr>
                <w:rFonts w:hint="default" w:cstheme="minorBidi"/>
                <w:kern w:val="2"/>
                <w:sz w:val="21"/>
                <w:szCs w:val="24"/>
                <w:lang w:val="en-US" w:eastAsia="zh-CN" w:bidi="ar-SA"/>
              </w:rPr>
            </w:pPr>
            <w:r>
              <w:rPr>
                <w:rFonts w:hint="default" w:cstheme="minorBidi"/>
                <w:kern w:val="2"/>
                <w:sz w:val="21"/>
                <w:szCs w:val="24"/>
                <w:lang w:val="en-US" w:eastAsia="zh-CN" w:bidi="ar-SA"/>
              </w:rPr>
              <w:t>4. Suitable for pets such as cats and dogs, helping pets regain bright eyes and a comfortable and happy life.</w:t>
            </w:r>
          </w:p>
        </w:tc>
        <w:tc>
          <w:tcPr>
            <w:tcW w:w="3881" w:type="dxa"/>
            <w:vAlign w:val="center"/>
          </w:tcPr>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可以温和清洁宠物眼睛周围的泪痕，同时也增强宠物的整体舒适度。</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rPr>
                <w:rFonts w:hint="default" w:ascii="宋体" w:hAnsi="宋体" w:eastAsia="宋体" w:cs="宋体"/>
                <w:sz w:val="22"/>
                <w:szCs w:val="22"/>
                <w:lang w:val="en-US" w:eastAsia="zh-CN"/>
              </w:rPr>
            </w:pPr>
            <w:r>
              <w:rPr>
                <w:rFonts w:hint="default" w:ascii="宋体" w:hAnsi="宋体" w:eastAsia="宋体" w:cs="宋体"/>
                <w:sz w:val="22"/>
                <w:szCs w:val="22"/>
                <w:lang w:val="en-US" w:eastAsia="zh-CN"/>
              </w:rPr>
              <w:t>可</w:t>
            </w:r>
            <w:r>
              <w:rPr>
                <w:rFonts w:hint="eastAsia" w:ascii="宋体" w:hAnsi="宋体" w:eastAsia="宋体" w:cs="宋体"/>
                <w:sz w:val="22"/>
                <w:szCs w:val="22"/>
                <w:lang w:val="en-US" w:eastAsia="zh-CN"/>
              </w:rPr>
              <w:t>舒缓宠物</w:t>
            </w:r>
            <w:r>
              <w:rPr>
                <w:rFonts w:hint="default" w:ascii="宋体" w:hAnsi="宋体" w:eastAsia="宋体" w:cs="宋体"/>
                <w:sz w:val="22"/>
                <w:szCs w:val="22"/>
                <w:lang w:val="en-US" w:eastAsia="zh-CN"/>
              </w:rPr>
              <w:t>眼睛不适和</w:t>
            </w:r>
            <w:r>
              <w:rPr>
                <w:rFonts w:hint="eastAsia" w:ascii="宋体" w:hAnsi="宋体" w:eastAsia="宋体" w:cs="宋体"/>
                <w:sz w:val="22"/>
                <w:szCs w:val="22"/>
                <w:lang w:val="en-US" w:eastAsia="zh-CN"/>
              </w:rPr>
              <w:t>痛感</w:t>
            </w:r>
            <w:r>
              <w:rPr>
                <w:rFonts w:hint="default" w:ascii="宋体" w:hAnsi="宋体" w:eastAsia="宋体" w:cs="宋体"/>
                <w:sz w:val="22"/>
                <w:szCs w:val="22"/>
                <w:lang w:val="en-US" w:eastAsia="zh-CN"/>
              </w:rPr>
              <w:t>，帮助宠物的眼睛恢复</w:t>
            </w:r>
            <w:r>
              <w:rPr>
                <w:rFonts w:hint="eastAsia" w:ascii="宋体" w:hAnsi="宋体" w:eastAsia="宋体" w:cs="宋体"/>
                <w:sz w:val="22"/>
                <w:szCs w:val="22"/>
                <w:lang w:val="en-US" w:eastAsia="zh-CN"/>
              </w:rPr>
              <w:t>健康</w:t>
            </w:r>
            <w:r>
              <w:rPr>
                <w:rFonts w:hint="default" w:ascii="宋体" w:hAnsi="宋体" w:eastAsia="宋体" w:cs="宋体"/>
                <w:sz w:val="22"/>
                <w:szCs w:val="22"/>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rPr>
                <w:rFonts w:hint="default" w:ascii="宋体" w:hAnsi="宋体" w:eastAsia="宋体" w:cs="宋体"/>
                <w:sz w:val="22"/>
                <w:szCs w:val="22"/>
                <w:lang w:val="en-US" w:eastAsia="zh-CN"/>
              </w:rPr>
            </w:pPr>
            <w:r>
              <w:rPr>
                <w:rFonts w:hint="default" w:ascii="宋体" w:hAnsi="宋体" w:eastAsia="宋体" w:cs="宋体"/>
                <w:sz w:val="22"/>
                <w:szCs w:val="22"/>
                <w:lang w:val="en-US" w:eastAsia="zh-CN"/>
              </w:rPr>
              <w:t>为宠物提供全面的眼部护理，确保它们的眼睛保持健康和清晰。</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jc w:val="left"/>
              <w:textAlignment w:val="auto"/>
              <w:rPr>
                <w:rFonts w:hint="default" w:ascii="宋体" w:hAnsi="宋体" w:eastAsia="宋体" w:cs="宋体"/>
                <w:sz w:val="22"/>
                <w:szCs w:val="22"/>
                <w:lang w:val="en-US" w:eastAsia="zh-CN"/>
              </w:rPr>
            </w:pPr>
            <w:r>
              <w:rPr>
                <w:rFonts w:hint="eastAsia" w:ascii="宋体" w:hAnsi="宋体" w:eastAsia="宋体" w:cs="宋体"/>
                <w:sz w:val="22"/>
                <w:szCs w:val="22"/>
                <w:lang w:val="en-US" w:eastAsia="zh-CN"/>
              </w:rPr>
              <w:t>适合猫狗等宠物，</w:t>
            </w:r>
            <w:r>
              <w:rPr>
                <w:rFonts w:hint="default" w:ascii="宋体" w:hAnsi="宋体" w:eastAsia="宋体" w:cs="宋体"/>
                <w:sz w:val="22"/>
                <w:szCs w:val="22"/>
                <w:lang w:val="en-US" w:eastAsia="zh-CN"/>
              </w:rPr>
              <w:t>帮助宠物重获明亮的眼睛，重获舒适幸福的生活。</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参考1688相关产品的使用说明进行翻译</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trPr>
        <w:tc>
          <w:tcPr>
            <w:tcW w:w="1120" w:type="dxa"/>
            <w:shd w:val="clear" w:color="auto" w:fill="00B0F0"/>
            <w:vAlign w:val="center"/>
          </w:tcPr>
          <w:p>
            <w:pPr>
              <w:jc w:val="center"/>
              <w:rPr>
                <w:rFonts w:hint="default"/>
                <w:sz w:val="20"/>
                <w:szCs w:val="22"/>
                <w:lang w:val="en-US" w:eastAsia="zh-CN"/>
              </w:rPr>
            </w:pPr>
            <w:r>
              <w:rPr>
                <w:rFonts w:hint="eastAsia"/>
                <w:sz w:val="20"/>
                <w:szCs w:val="22"/>
                <w:lang w:val="en-US" w:eastAsia="zh-CN"/>
              </w:rPr>
              <w:t>关键词</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Arial Black" w:hAnsi="Arial Black" w:eastAsia="Times New Roman" w:cs="Arial Black"/>
                <w:sz w:val="22"/>
                <w:szCs w:val="22"/>
                <w:lang w:val="en-US" w:eastAsia="zh-CN"/>
              </w:rPr>
            </w:pPr>
            <w:r>
              <w:rPr>
                <w:rFonts w:hint="eastAsia" w:ascii="Arial Black" w:hAnsi="Arial Black" w:eastAsia="Times New Roman" w:cs="Arial Black"/>
                <w:sz w:val="22"/>
                <w:szCs w:val="22"/>
                <w:lang w:val="en-US" w:eastAsia="zh-CN"/>
              </w:rPr>
              <w:t>KEYWORDS:</w:t>
            </w:r>
          </w:p>
          <w:p>
            <w:pPr>
              <w:bidi w:val="0"/>
              <w:jc w:val="left"/>
              <w:rPr>
                <w:rFonts w:hint="default" w:eastAsia="宋体" w:cstheme="minorBidi"/>
                <w:kern w:val="2"/>
                <w:sz w:val="21"/>
                <w:szCs w:val="24"/>
                <w:lang w:val="en-US" w:eastAsia="zh-CN" w:bidi="ar-SA"/>
              </w:rPr>
            </w:pPr>
            <w:r>
              <w:rPr>
                <w:rFonts w:hint="default"/>
                <w:lang w:val="en-US" w:eastAsia="zh-CN"/>
              </w:rPr>
              <w:t>Pets Eye D</w:t>
            </w:r>
            <w:r>
              <w:rPr>
                <w:rFonts w:hint="eastAsia"/>
                <w:lang w:val="en-US" w:eastAsia="zh-CN"/>
              </w:rPr>
              <w:t>ro</w:t>
            </w:r>
            <w:r>
              <w:rPr>
                <w:rFonts w:hint="default"/>
                <w:lang w:val="en-US" w:eastAsia="zh-CN"/>
              </w:rPr>
              <w:t>ps</w:t>
            </w:r>
            <w:r>
              <w:rPr>
                <w:rFonts w:hint="eastAsia"/>
                <w:lang w:val="en-US" w:eastAsia="zh-CN"/>
              </w:rPr>
              <w:t>;Dog Eye Drops;Pet Red Eye Drops</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sz w:val="22"/>
                <w:szCs w:val="22"/>
                <w:lang w:val="en-US" w:eastAsia="zh-CN"/>
              </w:rPr>
            </w:pPr>
            <w:r>
              <w:rPr>
                <w:rFonts w:hint="default" w:ascii="Times New Roman" w:hAnsi="Times New Roman" w:eastAsia="Times New Roman"/>
                <w:sz w:val="22"/>
                <w:szCs w:val="22"/>
                <w:lang w:val="en-US" w:eastAsia="zh-CN"/>
              </w:rPr>
              <w:t>宠物眼药水；狗眼药水；宠物红眼药水</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根据外网参考链接，确定关键词</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关键词优先从标题里面找，尽量找能匹配到这个产品的词组</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jc w:val="left"/>
              <w:textAlignment w:val="auto"/>
              <w:rPr>
                <w:rFonts w:hint="eastAsia" w:ascii="Times New Roman" w:hAnsi="Times New Roman" w:eastAsia="Times New Roman" w:cstheme="minorBidi"/>
                <w:kern w:val="2"/>
                <w:sz w:val="22"/>
                <w:szCs w:val="22"/>
                <w:lang w:val="en-US" w:eastAsia="zh-CN" w:bidi="ar-SA"/>
              </w:rPr>
            </w:pPr>
            <w:r>
              <w:rPr>
                <w:rFonts w:hint="eastAsia" w:ascii="Times New Roman" w:hAnsi="Times New Roman" w:eastAsia="Times New Roman"/>
                <w:sz w:val="22"/>
                <w:szCs w:val="22"/>
                <w:lang w:val="en-US" w:eastAsia="zh-CN"/>
              </w:rPr>
              <w:t>关键词在相关平台搜索，能定位到对应或者相关的产品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20" w:type="dxa"/>
            <w:shd w:val="clear" w:color="auto" w:fill="00B0F0"/>
            <w:vAlign w:val="center"/>
          </w:tcPr>
          <w:p>
            <w:pPr>
              <w:jc w:val="center"/>
              <w:rPr>
                <w:rFonts w:hint="eastAsia"/>
                <w:sz w:val="20"/>
                <w:szCs w:val="22"/>
                <w:vertAlign w:val="baseline"/>
                <w:lang w:val="en-US" w:eastAsia="zh-CN"/>
              </w:rPr>
            </w:pPr>
            <w:r>
              <w:rPr>
                <w:rFonts w:hint="eastAsia"/>
                <w:sz w:val="20"/>
                <w:szCs w:val="22"/>
                <w:lang w:val="en-US" w:eastAsia="zh-CN"/>
              </w:rPr>
              <w:t>注意事项</w:t>
            </w:r>
          </w:p>
        </w:tc>
        <w:tc>
          <w:tcPr>
            <w:tcW w:w="4632" w:type="dxa"/>
            <w:vAlign w:val="center"/>
          </w:tcPr>
          <w:p>
            <w:pPr>
              <w:jc w:val="left"/>
              <w:rPr>
                <w:rFonts w:hint="default" w:ascii="Arial Black" w:hAnsi="Arial Black" w:eastAsia="Times New Roman" w:cs="Arial Black"/>
                <w:sz w:val="22"/>
                <w:szCs w:val="22"/>
                <w:lang w:val="zh-CN" w:eastAsia="zh-CN"/>
              </w:rPr>
            </w:pPr>
            <w:r>
              <w:rPr>
                <w:rFonts w:hint="default" w:ascii="Arial Black" w:hAnsi="Arial Black" w:eastAsia="Times New Roman" w:cs="Arial Black"/>
                <w:sz w:val="22"/>
                <w:szCs w:val="22"/>
                <w:lang w:val="zh-CN" w:eastAsia="zh-CN"/>
              </w:rPr>
              <w:t>CAUTION:</w:t>
            </w:r>
            <w:r>
              <w:rPr>
                <w:rFonts w:hint="eastAsia" w:ascii="Arial Black" w:hAnsi="Arial Black" w:eastAsia="Times New Roman" w:cs="Arial Black"/>
                <w:sz w:val="22"/>
                <w:szCs w:val="22"/>
                <w:lang w:val="zh-CN" w:eastAsia="zh-CN"/>
              </w:rPr>
              <w:t>（</w:t>
            </w:r>
            <w:r>
              <w:rPr>
                <w:rFonts w:hint="eastAsia" w:ascii="Arial Black" w:hAnsi="Arial Black" w:eastAsia="Times New Roman" w:cs="Arial Black"/>
                <w:sz w:val="22"/>
                <w:szCs w:val="22"/>
                <w:lang w:val="en-US" w:eastAsia="zh-CN"/>
              </w:rPr>
              <w:t>WARNINGS</w:t>
            </w:r>
            <w:r>
              <w:rPr>
                <w:rFonts w:hint="eastAsia" w:ascii="Arial Black" w:hAnsi="Arial Black" w:eastAsia="Times New Roman" w:cs="Arial Black"/>
                <w:sz w:val="22"/>
                <w:szCs w:val="22"/>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 w:val="24"/>
                <w:szCs w:val="32"/>
                <w:vertAlign w:val="baseline"/>
                <w:lang w:val="en-US" w:eastAsia="zh-CN"/>
              </w:rPr>
            </w:pPr>
            <w:r>
              <w:rPr>
                <w:rFonts w:hint="eastAsia"/>
                <w:sz w:val="24"/>
                <w:szCs w:val="32"/>
                <w:vertAlign w:val="baseline"/>
                <w:lang w:val="en-US" w:eastAsia="zh-CN"/>
              </w:rPr>
              <w:t>Keep out of reach of children.Avoid contact with eyes.Discontinue use if signs of irritation or rash occur.Store in a cool and dry place.</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Times New Roman" w:cstheme="minorBidi"/>
                <w:kern w:val="2"/>
                <w:sz w:val="22"/>
                <w:szCs w:val="22"/>
                <w:lang w:val="en-US" w:eastAsia="zh-CN" w:bidi="ar-SA"/>
              </w:rPr>
            </w:pPr>
            <w:r>
              <w:rPr>
                <w:rFonts w:hint="eastAsia" w:ascii="Times New Roman" w:hAnsi="Times New Roman" w:eastAsia="Times New Roman"/>
                <w:sz w:val="22"/>
                <w:szCs w:val="22"/>
                <w:lang w:val="en-US" w:eastAsia="zh-CN"/>
              </w:rPr>
              <w:t>请放在儿童接触不到的地方。避免与眼睛接触。如果出现刺激或皮疹的迹象，请停止使用。存放于阴凉干燥处。</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根据产品适当优化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eastAsia"/>
                <w:sz w:val="20"/>
                <w:szCs w:val="22"/>
                <w:vertAlign w:val="baseline"/>
                <w:lang w:val="en-US" w:eastAsia="zh-CN"/>
              </w:rPr>
            </w:pPr>
            <w:r>
              <w:rPr>
                <w:rFonts w:hint="eastAsia"/>
                <w:sz w:val="20"/>
                <w:szCs w:val="22"/>
                <w:lang w:val="en-US" w:eastAsia="zh-CN"/>
              </w:rPr>
              <w:t>制造商</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ascii="Times New Roman" w:hAnsi="Times New Roman" w:eastAsia="Times New Roman"/>
                <w:sz w:val="22"/>
                <w:szCs w:val="22"/>
                <w:lang w:val="en-US" w:eastAsia="zh-CN"/>
              </w:rPr>
            </w:pPr>
            <w:r>
              <w:rPr>
                <w:rFonts w:hint="default" w:ascii="Times New Roman" w:hAnsi="Times New Roman" w:eastAsia="Times New Roman"/>
                <w:sz w:val="22"/>
                <w:szCs w:val="22"/>
                <w:lang w:val="en-US" w:eastAsia="zh-CN"/>
              </w:rPr>
              <w:t>Shantou Youjia E-Commerce Co., Ltd.</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cstheme="minorBidi"/>
                <w:kern w:val="2"/>
                <w:sz w:val="22"/>
                <w:szCs w:val="22"/>
                <w:lang w:val="en-US" w:eastAsia="zh-CN" w:bidi="ar-SA"/>
              </w:rPr>
            </w:pPr>
            <w:r>
              <w:rPr>
                <w:rFonts w:hint="eastAsia" w:ascii="Times New Roman" w:hAnsi="Times New Roman" w:eastAsia="Times New Roman" w:cstheme="minorBidi"/>
                <w:kern w:val="2"/>
                <w:sz w:val="22"/>
                <w:szCs w:val="22"/>
                <w:lang w:val="en-US" w:eastAsia="zh-CN" w:bidi="ar-SA"/>
              </w:rPr>
              <w:t>汕头市优家电子商务有限公司</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所有产品统一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eastAsia"/>
                <w:sz w:val="20"/>
                <w:szCs w:val="22"/>
                <w:vertAlign w:val="baseline"/>
                <w:lang w:val="en-US" w:eastAsia="zh-CN"/>
              </w:rPr>
            </w:pPr>
            <w:r>
              <w:rPr>
                <w:rFonts w:hint="eastAsia"/>
                <w:sz w:val="20"/>
                <w:szCs w:val="22"/>
                <w:lang w:val="en-US" w:eastAsia="zh-CN"/>
              </w:rPr>
              <w:t>制造商地址</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Huarun Building, No. 95, Changping Road, Longhu District, Shantou City，515041</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cstheme="minorBidi"/>
                <w:kern w:val="2"/>
                <w:sz w:val="22"/>
                <w:szCs w:val="22"/>
                <w:lang w:val="en-US" w:eastAsia="zh-CN" w:bidi="ar-SA"/>
              </w:rPr>
            </w:pPr>
            <w:r>
              <w:rPr>
                <w:rFonts w:hint="eastAsia" w:ascii="Times New Roman" w:hAnsi="Times New Roman" w:eastAsia="Times New Roman" w:cstheme="minorBidi"/>
                <w:kern w:val="2"/>
                <w:sz w:val="22"/>
                <w:szCs w:val="22"/>
                <w:lang w:val="en-US" w:eastAsia="zh-CN" w:bidi="ar-SA"/>
              </w:rPr>
              <w:t>汕头市龙湖区长平路95号华润大厦，515041</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cstheme="minorBidi"/>
                <w:kern w:val="2"/>
                <w:sz w:val="22"/>
                <w:szCs w:val="22"/>
                <w:lang w:val="en-US" w:eastAsia="zh-CN" w:bidi="ar-SA"/>
              </w:rPr>
            </w:pPr>
            <w:r>
              <w:rPr>
                <w:rFonts w:hint="eastAsia" w:ascii="Times New Roman" w:hAnsi="Times New Roman" w:eastAsia="Times New Roman"/>
                <w:sz w:val="22"/>
                <w:szCs w:val="22"/>
                <w:lang w:val="en-US" w:eastAsia="zh-CN"/>
              </w:rPr>
              <w:t>所有产品统一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eastAsia"/>
                <w:sz w:val="20"/>
                <w:szCs w:val="22"/>
                <w:lang w:val="en-US" w:eastAsia="zh-CN"/>
              </w:rPr>
            </w:pPr>
            <w:r>
              <w:rPr>
                <w:rFonts w:hint="eastAsia"/>
                <w:sz w:val="20"/>
                <w:szCs w:val="22"/>
                <w:lang w:val="en-US" w:eastAsia="zh-CN"/>
              </w:rPr>
              <w:t>原产国</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lang w:val="en-US" w:eastAsia="zh-CN"/>
              </w:rPr>
              <w:t>Made in China</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ascii="宋体" w:hAnsi="宋体" w:eastAsia="宋体" w:cs="宋体"/>
                <w:sz w:val="24"/>
                <w:szCs w:val="24"/>
              </w:rPr>
            </w:pPr>
            <w:r>
              <w:rPr>
                <w:rFonts w:hint="eastAsia" w:ascii="Times New Roman" w:hAnsi="Times New Roman" w:eastAsia="Times New Roman" w:cstheme="minorBidi"/>
                <w:kern w:val="2"/>
                <w:sz w:val="22"/>
                <w:szCs w:val="22"/>
                <w:lang w:val="en-US" w:eastAsia="zh-CN" w:bidi="ar-SA"/>
              </w:rPr>
              <w:t>中国制造</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eastAsia"/>
                <w:sz w:val="20"/>
                <w:szCs w:val="22"/>
                <w:lang w:val="en-US" w:eastAsia="zh-CN"/>
              </w:rPr>
            </w:pPr>
            <w:r>
              <w:rPr>
                <w:rFonts w:hint="eastAsia"/>
                <w:sz w:val="20"/>
                <w:szCs w:val="22"/>
                <w:lang w:val="en-US" w:eastAsia="zh-CN"/>
              </w:rPr>
              <w:t>欧代/英代名称+联系地址</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EU Respossible Person </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Bright star consulting</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Humboldtstr.5, Bad Pyrmont，31812，Germany</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Email :utaundnico@hotmail.com</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UK Responsible Person </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Pooledas Group Ltd </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Unit 5 Albert Edward House, The Pavilions, Preston,PR2 2YB,United Kingdom</w:t>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Email： pooledas123@gmail.com</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ascii="宋体" w:hAnsi="宋体" w:eastAsia="宋体" w:cs="宋体"/>
                <w:sz w:val="24"/>
                <w:szCs w:val="24"/>
              </w:rPr>
            </w:pPr>
            <w:r>
              <w:rPr>
                <w:rFonts w:ascii="宋体" w:hAnsi="宋体" w:eastAsia="宋体" w:cs="宋体"/>
                <w:sz w:val="24"/>
                <w:szCs w:val="24"/>
              </w:rPr>
              <w:drawing>
                <wp:inline distT="0" distB="0" distL="114300" distR="114300">
                  <wp:extent cx="951230" cy="996950"/>
                  <wp:effectExtent l="0" t="0" r="1270" b="12700"/>
                  <wp:docPr id="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6"/>
                          <pic:cNvPicPr>
                            <a:picLocks noChangeAspect="1"/>
                          </pic:cNvPicPr>
                        </pic:nvPicPr>
                        <pic:blipFill>
                          <a:blip r:embed="rId5"/>
                          <a:stretch>
                            <a:fillRect/>
                          </a:stretch>
                        </pic:blipFill>
                        <pic:spPr>
                          <a:xfrm>
                            <a:off x="0" y="0"/>
                            <a:ext cx="951230" cy="99695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943610" cy="843915"/>
                  <wp:effectExtent l="0" t="0" r="8890" b="13335"/>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6"/>
                          <a:stretch>
                            <a:fillRect/>
                          </a:stretch>
                        </pic:blipFill>
                        <pic:spPr>
                          <a:xfrm>
                            <a:off x="0" y="0"/>
                            <a:ext cx="943610" cy="843915"/>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1637665" cy="515620"/>
                  <wp:effectExtent l="0" t="0" r="635" b="17780"/>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7"/>
                          <a:stretch>
                            <a:fillRect/>
                          </a:stretch>
                        </pic:blipFill>
                        <pic:spPr>
                          <a:xfrm>
                            <a:off x="0" y="0"/>
                            <a:ext cx="1637665" cy="515620"/>
                          </a:xfrm>
                          <a:prstGeom prst="rect">
                            <a:avLst/>
                          </a:prstGeom>
                          <a:noFill/>
                          <a:ln w="9525">
                            <a:noFill/>
                          </a:ln>
                        </pic:spPr>
                      </pic:pic>
                    </a:graphicData>
                  </a:graphic>
                </wp:inline>
              </w:drawing>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default"/>
                <w:sz w:val="20"/>
                <w:szCs w:val="22"/>
                <w:lang w:val="en-US" w:eastAsia="zh-CN"/>
              </w:rPr>
            </w:pPr>
            <w:r>
              <w:rPr>
                <w:rFonts w:hint="eastAsia"/>
                <w:sz w:val="20"/>
                <w:szCs w:val="22"/>
                <w:lang w:val="en-US" w:eastAsia="zh-CN"/>
              </w:rPr>
              <w:t>标志</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r>
              <w:rPr>
                <w:rFonts w:ascii="宋体" w:hAnsi="宋体" w:eastAsia="宋体" w:cs="宋体"/>
                <w:sz w:val="24"/>
                <w:szCs w:val="24"/>
              </w:rPr>
              <w:drawing>
                <wp:inline distT="0" distB="0" distL="114300" distR="114300">
                  <wp:extent cx="981075" cy="419100"/>
                  <wp:effectExtent l="0" t="0" r="952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981075" cy="41910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843915" cy="848360"/>
                  <wp:effectExtent l="0" t="0" r="13335" b="889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843915" cy="848360"/>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772795" cy="669925"/>
                  <wp:effectExtent l="0" t="0" r="8255" b="1587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0"/>
                          <a:stretch>
                            <a:fillRect/>
                          </a:stretch>
                        </pic:blipFill>
                        <pic:spPr>
                          <a:xfrm>
                            <a:off x="0" y="0"/>
                            <a:ext cx="772795" cy="669925"/>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666750" cy="81915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1"/>
                          <a:stretch>
                            <a:fillRect/>
                          </a:stretch>
                        </pic:blipFill>
                        <pic:spPr>
                          <a:xfrm>
                            <a:off x="0" y="0"/>
                            <a:ext cx="666750" cy="819150"/>
                          </a:xfrm>
                          <a:prstGeom prst="rect">
                            <a:avLst/>
                          </a:prstGeom>
                          <a:noFill/>
                          <a:ln w="9525">
                            <a:noFill/>
                          </a:ln>
                        </pic:spPr>
                      </pic:pic>
                    </a:graphicData>
                  </a:graphic>
                </wp:inline>
              </w:drawing>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cstheme="minorBidi"/>
                <w:kern w:val="2"/>
                <w:sz w:val="22"/>
                <w:szCs w:val="22"/>
                <w:lang w:val="en-US" w:eastAsia="zh-CN" w:bidi="ar-SA"/>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需包含这些标志，左边为示意，需找相对应的矢量图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shd w:val="clear" w:color="auto" w:fill="00B0F0"/>
            <w:vAlign w:val="center"/>
          </w:tcPr>
          <w:p>
            <w:pPr>
              <w:jc w:val="center"/>
              <w:rPr>
                <w:rFonts w:hint="default"/>
                <w:sz w:val="20"/>
                <w:szCs w:val="22"/>
                <w:lang w:val="en-US" w:eastAsia="zh-CN"/>
              </w:rPr>
            </w:pPr>
            <w:r>
              <w:rPr>
                <w:rFonts w:hint="eastAsia"/>
                <w:sz w:val="20"/>
                <w:szCs w:val="22"/>
                <w:lang w:val="en-US" w:eastAsia="zh-CN"/>
              </w:rPr>
              <w:t>使用效果图</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宋体" w:hAnsi="宋体" w:eastAsia="宋体" w:cs="宋体"/>
                <w:sz w:val="24"/>
                <w:szCs w:val="24"/>
                <w:lang w:eastAsia="zh-CN"/>
              </w:rPr>
            </w:pPr>
            <w:r>
              <w:rPr>
                <w:rFonts w:ascii="宋体" w:hAnsi="宋体" w:eastAsia="宋体" w:cs="宋体"/>
                <w:sz w:val="24"/>
                <w:szCs w:val="24"/>
              </w:rPr>
              <w:drawing>
                <wp:inline distT="0" distB="0" distL="114300" distR="114300">
                  <wp:extent cx="2952750" cy="1552575"/>
                  <wp:effectExtent l="0" t="0" r="0" b="9525"/>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12"/>
                          <a:stretch>
                            <a:fillRect/>
                          </a:stretch>
                        </pic:blipFill>
                        <pic:spPr>
                          <a:xfrm>
                            <a:off x="0" y="0"/>
                            <a:ext cx="2952750" cy="15525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宋体" w:hAnsi="宋体" w:eastAsia="宋体" w:cs="宋体"/>
                <w:sz w:val="24"/>
                <w:szCs w:val="24"/>
                <w:lang w:eastAsia="zh-CN"/>
              </w:rPr>
            </w:pPr>
            <w:r>
              <w:rPr>
                <w:rFonts w:ascii="宋体" w:hAnsi="宋体" w:eastAsia="宋体" w:cs="宋体"/>
                <w:sz w:val="24"/>
                <w:szCs w:val="24"/>
              </w:rPr>
              <w:drawing>
                <wp:inline distT="0" distB="0" distL="114300" distR="114300">
                  <wp:extent cx="2257425" cy="2028825"/>
                  <wp:effectExtent l="0" t="0" r="9525" b="9525"/>
                  <wp:docPr id="10"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IMG_256"/>
                          <pic:cNvPicPr>
                            <a:picLocks noChangeAspect="1"/>
                          </pic:cNvPicPr>
                        </pic:nvPicPr>
                        <pic:blipFill>
                          <a:blip r:embed="rId13"/>
                          <a:stretch>
                            <a:fillRect/>
                          </a:stretch>
                        </pic:blipFill>
                        <pic:spPr>
                          <a:xfrm>
                            <a:off x="0" y="0"/>
                            <a:ext cx="2257425" cy="20288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宋体" w:hAnsi="宋体" w:eastAsia="宋体" w:cs="宋体"/>
                <w:sz w:val="24"/>
                <w:szCs w:val="24"/>
                <w:lang w:eastAsia="zh-CN"/>
              </w:rPr>
            </w:pPr>
            <w:r>
              <w:rPr>
                <w:rFonts w:ascii="宋体" w:hAnsi="宋体" w:eastAsia="宋体" w:cs="宋体"/>
                <w:sz w:val="24"/>
                <w:szCs w:val="24"/>
              </w:rPr>
              <w:drawing>
                <wp:inline distT="0" distB="0" distL="114300" distR="114300">
                  <wp:extent cx="2486025" cy="1838325"/>
                  <wp:effectExtent l="0" t="0" r="9525" b="9525"/>
                  <wp:docPr id="1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descr="IMG_256"/>
                          <pic:cNvPicPr>
                            <a:picLocks noChangeAspect="1"/>
                          </pic:cNvPicPr>
                        </pic:nvPicPr>
                        <pic:blipFill>
                          <a:blip r:embed="rId14"/>
                          <a:stretch>
                            <a:fillRect/>
                          </a:stretch>
                        </pic:blipFill>
                        <pic:spPr>
                          <a:xfrm>
                            <a:off x="0" y="0"/>
                            <a:ext cx="2486025" cy="183832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宋体" w:hAnsi="宋体" w:eastAsia="宋体" w:cs="宋体"/>
                <w:sz w:val="24"/>
                <w:szCs w:val="24"/>
                <w:lang w:eastAsia="zh-CN"/>
              </w:rPr>
            </w:pPr>
            <w:r>
              <w:rPr>
                <w:rFonts w:ascii="宋体" w:hAnsi="宋体" w:eastAsia="宋体" w:cs="宋体"/>
                <w:sz w:val="24"/>
                <w:szCs w:val="24"/>
              </w:rPr>
              <w:drawing>
                <wp:inline distT="0" distB="0" distL="114300" distR="114300">
                  <wp:extent cx="2143125" cy="2143125"/>
                  <wp:effectExtent l="0" t="0" r="9525" b="9525"/>
                  <wp:docPr id="1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IMG_256"/>
                          <pic:cNvPicPr>
                            <a:picLocks noChangeAspect="1"/>
                          </pic:cNvPicPr>
                        </pic:nvPicPr>
                        <pic:blipFill>
                          <a:blip r:embed="rId15"/>
                          <a:stretch>
                            <a:fillRect/>
                          </a:stretch>
                        </pic:blipFill>
                        <pic:spPr>
                          <a:xfrm>
                            <a:off x="0" y="0"/>
                            <a:ext cx="2143125" cy="2143125"/>
                          </a:xfrm>
                          <a:prstGeom prst="rect">
                            <a:avLst/>
                          </a:prstGeom>
                          <a:noFill/>
                          <a:ln w="9525">
                            <a:noFill/>
                          </a:ln>
                        </pic:spPr>
                      </pic:pic>
                    </a:graphicData>
                  </a:graphic>
                </wp:inline>
              </w:drawing>
            </w:r>
            <w:bookmarkStart w:id="0" w:name="_GoBack"/>
            <w:bookmarkEnd w:id="0"/>
          </w:p>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宋体" w:hAnsi="宋体" w:eastAsia="宋体" w:cs="宋体"/>
                <w:sz w:val="24"/>
                <w:szCs w:val="24"/>
                <w:lang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ascii="Times New Roman" w:hAnsi="Times New Roman" w:eastAsia="Times New Roman" w:cstheme="minorBidi"/>
                <w:kern w:val="2"/>
                <w:sz w:val="22"/>
                <w:szCs w:val="22"/>
                <w:lang w:val="en-US" w:eastAsia="zh-CN" w:bidi="ar-SA"/>
              </w:rPr>
            </w:pPr>
            <w:r>
              <w:rPr>
                <w:rFonts w:hint="eastAsia" w:ascii="Times New Roman" w:hAnsi="Times New Roman" w:eastAsia="Times New Roman"/>
                <w:sz w:val="22"/>
                <w:szCs w:val="22"/>
                <w:lang w:val="en-US" w:eastAsia="zh-CN"/>
              </w:rPr>
              <w:t>/</w:t>
            </w: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ascii="Times New Roman" w:hAnsi="Times New Roman" w:eastAsia="Times New Roman"/>
                <w:sz w:val="22"/>
                <w:szCs w:val="22"/>
                <w:lang w:val="en-US" w:eastAsia="zh-CN"/>
              </w:rPr>
            </w:pPr>
            <w:r>
              <w:rPr>
                <w:rFonts w:hint="eastAsia" w:ascii="Times New Roman" w:hAnsi="Times New Roman" w:eastAsia="Times New Roman"/>
                <w:sz w:val="22"/>
                <w:szCs w:val="22"/>
                <w:lang w:val="en-US" w:eastAsia="zh-CN"/>
              </w:rPr>
              <w:t>根据卖点或功能，制作能提现其卖点和功能的图示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1120" w:type="dxa"/>
            <w:shd w:val="clear" w:color="auto" w:fill="FF0000"/>
            <w:vAlign w:val="center"/>
          </w:tcPr>
          <w:p>
            <w:pPr>
              <w:jc w:val="center"/>
              <w:rPr>
                <w:rFonts w:hint="eastAsia"/>
                <w:sz w:val="20"/>
                <w:szCs w:val="22"/>
                <w:lang w:val="en-US" w:eastAsia="zh-CN"/>
              </w:rPr>
            </w:pPr>
            <w:r>
              <w:rPr>
                <w:rFonts w:hint="eastAsia"/>
                <w:sz w:val="20"/>
                <w:szCs w:val="22"/>
                <w:lang w:val="en-US" w:eastAsia="zh-CN"/>
              </w:rPr>
              <w:t>规格</w:t>
            </w:r>
          </w:p>
          <w:p>
            <w:pPr>
              <w:jc w:val="center"/>
              <w:rPr>
                <w:rFonts w:hint="eastAsia"/>
                <w:sz w:val="20"/>
                <w:szCs w:val="22"/>
                <w:lang w:val="en-US" w:eastAsia="zh-CN"/>
              </w:rPr>
            </w:pP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eastAsiaTheme="minorEastAsia"/>
                <w:lang w:val="en-US"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1120" w:type="dxa"/>
            <w:shd w:val="clear" w:color="auto" w:fill="FF0000"/>
            <w:vAlign w:val="center"/>
          </w:tcPr>
          <w:p>
            <w:pPr>
              <w:jc w:val="center"/>
              <w:rPr>
                <w:rFonts w:hint="default"/>
                <w:sz w:val="20"/>
                <w:szCs w:val="22"/>
                <w:lang w:val="en-US" w:eastAsia="zh-CN"/>
              </w:rPr>
            </w:pPr>
            <w:r>
              <w:rPr>
                <w:rFonts w:hint="eastAsia"/>
                <w:sz w:val="20"/>
                <w:szCs w:val="22"/>
                <w:lang w:val="en-US" w:eastAsia="zh-CN"/>
              </w:rPr>
              <w:t>瓶子素材</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eastAsiaTheme="minorEastAsia"/>
                <w:lang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2" w:hRule="atLeast"/>
        </w:trPr>
        <w:tc>
          <w:tcPr>
            <w:tcW w:w="1120" w:type="dxa"/>
            <w:shd w:val="clear" w:color="auto" w:fill="FF0000"/>
            <w:vAlign w:val="center"/>
          </w:tcPr>
          <w:p>
            <w:pPr>
              <w:jc w:val="center"/>
              <w:rPr>
                <w:rFonts w:hint="default"/>
                <w:sz w:val="20"/>
                <w:szCs w:val="22"/>
                <w:lang w:val="en-US" w:eastAsia="zh-CN"/>
              </w:rPr>
            </w:pPr>
            <w:r>
              <w:rPr>
                <w:rFonts w:hint="eastAsia"/>
                <w:sz w:val="20"/>
                <w:szCs w:val="22"/>
                <w:lang w:val="en-US" w:eastAsia="zh-CN"/>
              </w:rPr>
              <w:t>产品供应商</w:t>
            </w:r>
          </w:p>
        </w:tc>
        <w:tc>
          <w:tcPr>
            <w:tcW w:w="4632"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default" w:eastAsiaTheme="minorEastAsia"/>
                <w:lang w:val="en-US"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c>
          <w:tcPr>
            <w:tcW w:w="3881" w:type="dxa"/>
            <w:vAlign w:val="center"/>
          </w:tcPr>
          <w:p>
            <w:pPr>
              <w:keepNext w:val="0"/>
              <w:keepLines w:val="0"/>
              <w:pageBreakBefore w:val="0"/>
              <w:widowControl w:val="0"/>
              <w:kinsoku/>
              <w:wordWrap/>
              <w:overflowPunct/>
              <w:topLinePunct w:val="0"/>
              <w:autoSpaceDE/>
              <w:autoSpaceDN/>
              <w:bidi w:val="0"/>
              <w:adjustRightInd/>
              <w:snapToGrid/>
              <w:spacing w:beforeLines="0" w:afterLines="0" w:line="240" w:lineRule="auto"/>
              <w:textAlignment w:val="auto"/>
              <w:rPr>
                <w:rFonts w:hint="eastAsia" w:ascii="Times New Roman" w:hAnsi="Times New Roman" w:eastAsia="Times New Roman"/>
                <w:sz w:val="22"/>
                <w:szCs w:val="22"/>
                <w:lang w:val="en-US" w:eastAsia="zh-CN"/>
              </w:rPr>
            </w:pPr>
          </w:p>
        </w:tc>
      </w:tr>
    </w:tbl>
    <w:p>
      <w:pPr>
        <w:rPr>
          <w:rFonts w:hint="eastAsia"/>
          <w:sz w:val="28"/>
          <w:szCs w:val="36"/>
          <w:lang w:val="en-US" w:eastAsia="zh-CN"/>
        </w:rPr>
      </w:pPr>
    </w:p>
    <w:p>
      <w:pPr>
        <w:rPr>
          <w:rFonts w:hint="default"/>
          <w:sz w:val="28"/>
          <w:szCs w:val="36"/>
          <w:lang w:val="en-US" w:eastAsia="zh-CN"/>
        </w:rPr>
      </w:pPr>
    </w:p>
    <w:p>
      <w:pPr>
        <w:rPr>
          <w:rFonts w:hint="eastAsia"/>
          <w:sz w:val="28"/>
          <w:szCs w:val="36"/>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Black">
    <w:panose1 w:val="020B0A04020102020204"/>
    <w:charset w:val="00"/>
    <w:family w:val="auto"/>
    <w:pitch w:val="default"/>
    <w:sig w:usb0="A00002AF" w:usb1="400078FB" w:usb2="00000000" w:usb3="00000000" w:csb0="6000009F" w:csb1="DFD7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5FAE软雅黑">
    <w:altName w:val="黑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8CA9C"/>
    <w:multiLevelType w:val="singleLevel"/>
    <w:tmpl w:val="A4C8CA9C"/>
    <w:lvl w:ilvl="0" w:tentative="0">
      <w:start w:val="1"/>
      <w:numFmt w:val="decimal"/>
      <w:suff w:val="space"/>
      <w:lvlText w:val="%1."/>
      <w:lvlJc w:val="left"/>
    </w:lvl>
  </w:abstractNum>
  <w:abstractNum w:abstractNumId="1">
    <w:nsid w:val="C91B1D74"/>
    <w:multiLevelType w:val="singleLevel"/>
    <w:tmpl w:val="C91B1D74"/>
    <w:lvl w:ilvl="0" w:tentative="0">
      <w:start w:val="1"/>
      <w:numFmt w:val="decimal"/>
      <w:lvlText w:val="%1."/>
      <w:lvlJc w:val="left"/>
      <w:pPr>
        <w:tabs>
          <w:tab w:val="left" w:pos="312"/>
        </w:tabs>
      </w:pPr>
    </w:lvl>
  </w:abstractNum>
  <w:abstractNum w:abstractNumId="2">
    <w:nsid w:val="E0D7FDC5"/>
    <w:multiLevelType w:val="singleLevel"/>
    <w:tmpl w:val="E0D7FDC5"/>
    <w:lvl w:ilvl="0" w:tentative="0">
      <w:start w:val="1"/>
      <w:numFmt w:val="decimal"/>
      <w:suff w:val="space"/>
      <w:lvlText w:val="%1."/>
      <w:lvlJc w:val="left"/>
    </w:lvl>
  </w:abstractNum>
  <w:abstractNum w:abstractNumId="3">
    <w:nsid w:val="F08BA489"/>
    <w:multiLevelType w:val="singleLevel"/>
    <w:tmpl w:val="F08BA489"/>
    <w:lvl w:ilvl="0" w:tentative="0">
      <w:start w:val="1"/>
      <w:numFmt w:val="decimal"/>
      <w:suff w:val="space"/>
      <w:lvlText w:val="%1."/>
      <w:lvlJc w:val="left"/>
    </w:lvl>
  </w:abstractNum>
  <w:abstractNum w:abstractNumId="4">
    <w:nsid w:val="F1441F01"/>
    <w:multiLevelType w:val="singleLevel"/>
    <w:tmpl w:val="F1441F01"/>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zM2Y4YmQ4YmQxODdjMDYyZTM3Mzg4NzU0M2Q3YTUifQ=="/>
  </w:docVars>
  <w:rsids>
    <w:rsidRoot w:val="00172A27"/>
    <w:rsid w:val="01327D39"/>
    <w:rsid w:val="06AA4F50"/>
    <w:rsid w:val="0FE36E63"/>
    <w:rsid w:val="10B60D4A"/>
    <w:rsid w:val="154F40A3"/>
    <w:rsid w:val="1728044D"/>
    <w:rsid w:val="173A59D2"/>
    <w:rsid w:val="191C5E35"/>
    <w:rsid w:val="1A9F3D3E"/>
    <w:rsid w:val="1AAC745C"/>
    <w:rsid w:val="1C112B4E"/>
    <w:rsid w:val="1CC71E63"/>
    <w:rsid w:val="1CCC40C9"/>
    <w:rsid w:val="1D8A42D7"/>
    <w:rsid w:val="1DCE6964"/>
    <w:rsid w:val="209950CF"/>
    <w:rsid w:val="20D64231"/>
    <w:rsid w:val="22173D77"/>
    <w:rsid w:val="22670FAF"/>
    <w:rsid w:val="238A6B01"/>
    <w:rsid w:val="24B66E7D"/>
    <w:rsid w:val="24B71F55"/>
    <w:rsid w:val="24CB12EE"/>
    <w:rsid w:val="28E718F4"/>
    <w:rsid w:val="2B20032F"/>
    <w:rsid w:val="2CB13290"/>
    <w:rsid w:val="2D00001B"/>
    <w:rsid w:val="2E7330BF"/>
    <w:rsid w:val="2E9E5119"/>
    <w:rsid w:val="2F817322"/>
    <w:rsid w:val="30BE116A"/>
    <w:rsid w:val="32850CF2"/>
    <w:rsid w:val="386849DD"/>
    <w:rsid w:val="38AD71CE"/>
    <w:rsid w:val="38AE2A7E"/>
    <w:rsid w:val="38B13FAE"/>
    <w:rsid w:val="3AE52305"/>
    <w:rsid w:val="3BAE1209"/>
    <w:rsid w:val="3D6E6F39"/>
    <w:rsid w:val="3EB229C8"/>
    <w:rsid w:val="40F66C40"/>
    <w:rsid w:val="41F53FEF"/>
    <w:rsid w:val="437E1E93"/>
    <w:rsid w:val="44901588"/>
    <w:rsid w:val="46756AEA"/>
    <w:rsid w:val="48804B08"/>
    <w:rsid w:val="4ADC7B76"/>
    <w:rsid w:val="4D1E2E4C"/>
    <w:rsid w:val="4E2B71F9"/>
    <w:rsid w:val="543B0B65"/>
    <w:rsid w:val="54554E92"/>
    <w:rsid w:val="54EF64C6"/>
    <w:rsid w:val="5762371D"/>
    <w:rsid w:val="57643968"/>
    <w:rsid w:val="57813C86"/>
    <w:rsid w:val="57CF5FFF"/>
    <w:rsid w:val="58F10955"/>
    <w:rsid w:val="5AFD57F4"/>
    <w:rsid w:val="5C0220DA"/>
    <w:rsid w:val="5E2F4FF4"/>
    <w:rsid w:val="5F6107C3"/>
    <w:rsid w:val="601A6846"/>
    <w:rsid w:val="63C50603"/>
    <w:rsid w:val="64972394"/>
    <w:rsid w:val="65B40E78"/>
    <w:rsid w:val="65E57613"/>
    <w:rsid w:val="66600EB3"/>
    <w:rsid w:val="66CF5340"/>
    <w:rsid w:val="68302C1C"/>
    <w:rsid w:val="68DA3D30"/>
    <w:rsid w:val="69421C96"/>
    <w:rsid w:val="69726A2A"/>
    <w:rsid w:val="6A276531"/>
    <w:rsid w:val="6A6536D0"/>
    <w:rsid w:val="6A797368"/>
    <w:rsid w:val="6A8B4774"/>
    <w:rsid w:val="6DF346C3"/>
    <w:rsid w:val="6E6D3148"/>
    <w:rsid w:val="6F4D0534"/>
    <w:rsid w:val="75385119"/>
    <w:rsid w:val="7896110C"/>
    <w:rsid w:val="78F451E8"/>
    <w:rsid w:val="7AA75347"/>
    <w:rsid w:val="7B7567EF"/>
    <w:rsid w:val="7F2C2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1358</Words>
  <Characters>3350</Characters>
  <Lines>0</Lines>
  <Paragraphs>0</Paragraphs>
  <TotalTime>11</TotalTime>
  <ScaleCrop>false</ScaleCrop>
  <LinksUpToDate>false</LinksUpToDate>
  <CharactersWithSpaces>3625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2022-11-03T03:42:00Z</dcterms:created>
  <dc:creator>30699</dc:creator>
  <cp:lastModifiedBy>嘉欣</cp:lastModifiedBy>
  <dcterms:modified xsi:type="dcterms:W3CDTF">2023-10-17T08:28:33Z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B74FC3CDAF4446EAB80BFEA9966D4C9A_13</vt:lpwstr>
  </property>
</Properties>
</file>