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0"/>
          <w:szCs w:val="48"/>
          <w:lang w:val="en-US" w:eastAsia="zh-CN"/>
        </w:rPr>
      </w:pPr>
      <w:r>
        <w:rPr>
          <w:rFonts w:hint="eastAsia"/>
          <w:sz w:val="40"/>
          <w:szCs w:val="48"/>
          <w:lang w:val="en-US" w:eastAsia="zh-CN"/>
        </w:rPr>
        <w:t>产品文案</w:t>
      </w:r>
    </w:p>
    <w:p>
      <w:pPr>
        <w:jc w:val="center"/>
        <w:rPr>
          <w:rFonts w:hint="eastAsia"/>
          <w:b/>
          <w:bCs/>
          <w:sz w:val="24"/>
          <w:szCs w:val="24"/>
          <w:lang w:val="en-US" w:eastAsia="zh-CN"/>
        </w:rPr>
      </w:pPr>
      <w:r>
        <w:rPr>
          <w:rFonts w:hint="eastAsia"/>
          <w:b/>
          <w:bCs/>
          <w:sz w:val="24"/>
          <w:szCs w:val="24"/>
          <w:lang w:val="en-US" w:eastAsia="zh-CN"/>
        </w:rPr>
        <w:t xml:space="preserve">说明：注意括号为英文的另一种翻译方法，选择括号内容则其他的不选 </w:t>
      </w:r>
    </w:p>
    <w:p>
      <w:pPr>
        <w:jc w:val="center"/>
        <w:rPr>
          <w:rFonts w:hint="default"/>
          <w:b/>
          <w:bCs/>
          <w:sz w:val="24"/>
          <w:szCs w:val="24"/>
          <w:lang w:val="en-US" w:eastAsia="zh-CN"/>
        </w:rPr>
      </w:pPr>
      <w:r>
        <w:rPr>
          <w:rFonts w:hint="eastAsia"/>
          <w:b/>
          <w:bCs/>
          <w:sz w:val="24"/>
          <w:szCs w:val="24"/>
          <w:lang w:val="en-US" w:eastAsia="zh-CN"/>
        </w:rPr>
        <w:t>说明：</w:t>
      </w:r>
      <w:r>
        <w:rPr>
          <w:rFonts w:hint="eastAsia"/>
          <w:b/>
          <w:bCs/>
          <w:color w:val="FF0000"/>
          <w:sz w:val="24"/>
          <w:szCs w:val="24"/>
          <w:lang w:val="en-US" w:eastAsia="zh-CN"/>
        </w:rPr>
        <w:t>红色</w:t>
      </w:r>
      <w:r>
        <w:rPr>
          <w:rFonts w:hint="eastAsia"/>
          <w:b/>
          <w:bCs/>
          <w:sz w:val="24"/>
          <w:szCs w:val="24"/>
          <w:lang w:val="en-US" w:eastAsia="zh-CN"/>
        </w:rPr>
        <w:t>需开发提供（开发需提供中文），</w:t>
      </w:r>
      <w:r>
        <w:rPr>
          <w:rFonts w:hint="eastAsia"/>
          <w:b/>
          <w:bCs/>
          <w:color w:val="00B0F0"/>
          <w:sz w:val="24"/>
          <w:szCs w:val="24"/>
          <w:lang w:val="en-US" w:eastAsia="zh-CN"/>
        </w:rPr>
        <w:t>蓝色</w:t>
      </w:r>
      <w:r>
        <w:rPr>
          <w:rFonts w:hint="eastAsia"/>
          <w:b/>
          <w:bCs/>
          <w:sz w:val="24"/>
          <w:szCs w:val="24"/>
          <w:lang w:val="en-US" w:eastAsia="zh-CN"/>
        </w:rPr>
        <w:t>需文案提供</w:t>
      </w:r>
    </w:p>
    <w:tbl>
      <w:tblPr>
        <w:tblStyle w:val="5"/>
        <w:tblpPr w:leftFromText="180" w:rightFromText="180" w:vertAnchor="text" w:horzAnchor="page" w:tblpX="1799" w:tblpY="304"/>
        <w:tblOverlap w:val="never"/>
        <w:tblW w:w="13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0"/>
        <w:gridCol w:w="4632"/>
        <w:gridCol w:w="3881"/>
        <w:gridCol w:w="3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vAlign w:val="center"/>
          </w:tcPr>
          <w:p>
            <w:pPr>
              <w:jc w:val="center"/>
              <w:rPr>
                <w:rFonts w:hint="default"/>
                <w:b/>
                <w:bCs/>
                <w:sz w:val="20"/>
                <w:szCs w:val="22"/>
                <w:vertAlign w:val="baseline"/>
                <w:lang w:val="en-US" w:eastAsia="zh-CN"/>
              </w:rPr>
            </w:pPr>
            <w:r>
              <w:rPr>
                <w:rFonts w:hint="eastAsia"/>
                <w:b/>
                <w:bCs/>
                <w:sz w:val="20"/>
                <w:szCs w:val="22"/>
                <w:vertAlign w:val="baseline"/>
                <w:lang w:val="en-US" w:eastAsia="zh-CN"/>
              </w:rPr>
              <w:t>文案内容说明</w:t>
            </w:r>
          </w:p>
        </w:tc>
        <w:tc>
          <w:tcPr>
            <w:tcW w:w="4632" w:type="dxa"/>
            <w:vAlign w:val="center"/>
          </w:tcPr>
          <w:p>
            <w:pPr>
              <w:jc w:val="center"/>
              <w:rPr>
                <w:rFonts w:hint="default"/>
                <w:b/>
                <w:bCs/>
                <w:sz w:val="20"/>
                <w:szCs w:val="22"/>
                <w:vertAlign w:val="baseline"/>
                <w:lang w:val="en-US" w:eastAsia="zh-CN"/>
              </w:rPr>
            </w:pPr>
            <w:r>
              <w:rPr>
                <w:rFonts w:hint="eastAsia"/>
                <w:b/>
                <w:bCs/>
                <w:sz w:val="20"/>
                <w:szCs w:val="22"/>
                <w:vertAlign w:val="baseline"/>
                <w:lang w:val="en-US" w:eastAsia="zh-CN"/>
              </w:rPr>
              <w:t>文案英文内容</w:t>
            </w:r>
          </w:p>
        </w:tc>
        <w:tc>
          <w:tcPr>
            <w:tcW w:w="3881" w:type="dxa"/>
            <w:vAlign w:val="center"/>
          </w:tcPr>
          <w:p>
            <w:pPr>
              <w:jc w:val="center"/>
              <w:rPr>
                <w:rFonts w:hint="eastAsia"/>
                <w:b/>
                <w:bCs/>
                <w:sz w:val="20"/>
                <w:szCs w:val="22"/>
                <w:vertAlign w:val="baseline"/>
                <w:lang w:val="en-US" w:eastAsia="zh-CN"/>
              </w:rPr>
            </w:pPr>
            <w:r>
              <w:rPr>
                <w:rFonts w:hint="eastAsia"/>
                <w:b/>
                <w:bCs/>
                <w:sz w:val="20"/>
                <w:szCs w:val="22"/>
                <w:vertAlign w:val="baseline"/>
                <w:lang w:val="en-US" w:eastAsia="zh-CN"/>
              </w:rPr>
              <w:t>文案中文内容</w:t>
            </w:r>
          </w:p>
        </w:tc>
        <w:tc>
          <w:tcPr>
            <w:tcW w:w="3881" w:type="dxa"/>
            <w:vAlign w:val="center"/>
          </w:tcPr>
          <w:p>
            <w:pPr>
              <w:jc w:val="center"/>
              <w:rPr>
                <w:rFonts w:hint="default"/>
                <w:b/>
                <w:bCs/>
                <w:sz w:val="20"/>
                <w:szCs w:val="22"/>
                <w:vertAlign w:val="baseline"/>
                <w:lang w:val="en-US" w:eastAsia="zh-CN"/>
              </w:rPr>
            </w:pPr>
            <w:r>
              <w:rPr>
                <w:rFonts w:hint="eastAsia"/>
                <w:b/>
                <w:bCs/>
                <w:sz w:val="20"/>
                <w:szCs w:val="22"/>
                <w:vertAlign w:val="baseline"/>
                <w:lang w:val="en-US"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FF0000"/>
            <w:vAlign w:val="center"/>
          </w:tcPr>
          <w:p>
            <w:pPr>
              <w:jc w:val="center"/>
              <w:rPr>
                <w:rFonts w:hint="default"/>
                <w:sz w:val="20"/>
                <w:szCs w:val="22"/>
                <w:vertAlign w:val="baseline"/>
                <w:lang w:val="en-US" w:eastAsia="zh-CN"/>
              </w:rPr>
            </w:pPr>
            <w:r>
              <w:rPr>
                <w:rFonts w:hint="eastAsia"/>
                <w:sz w:val="20"/>
                <w:szCs w:val="22"/>
                <w:vertAlign w:val="baseline"/>
                <w:lang w:val="en-US" w:eastAsia="zh-CN"/>
              </w:rPr>
              <w:t>产品名称</w:t>
            </w:r>
          </w:p>
        </w:tc>
        <w:tc>
          <w:tcPr>
            <w:tcW w:w="4632" w:type="dxa"/>
            <w:shd w:val="clear" w:color="auto" w:fill="auto"/>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sz w:val="24"/>
                <w:szCs w:val="32"/>
                <w:vertAlign w:val="baseline"/>
                <w:lang w:val="en-US" w:eastAsia="zh-CN"/>
              </w:rPr>
            </w:pPr>
            <w:r>
              <w:rPr>
                <w:rFonts w:hint="default" w:asciiTheme="minorHAnsi" w:hAnsiTheme="minorHAnsi" w:eastAsiaTheme="minorEastAsia" w:cstheme="minorBidi"/>
                <w:b w:val="0"/>
                <w:bCs w:val="0"/>
                <w:kern w:val="2"/>
                <w:sz w:val="24"/>
                <w:szCs w:val="32"/>
                <w:vertAlign w:val="baseline"/>
                <w:lang w:val="en-US" w:eastAsia="zh-CN" w:bidi="ar-SA"/>
              </w:rPr>
              <w:t>Thermotherapy Sugar Regulating Anklet</w:t>
            </w:r>
          </w:p>
        </w:tc>
        <w:tc>
          <w:tcPr>
            <w:tcW w:w="3881" w:type="dxa"/>
            <w:shd w:val="clear" w:color="auto" w:fill="auto"/>
            <w:vAlign w:val="center"/>
          </w:tcPr>
          <w:p>
            <w:pPr>
              <w:jc w:val="left"/>
              <w:rPr>
                <w:rFonts w:hint="default" w:ascii="Arial Black" w:hAnsi="Arial Black" w:eastAsia="宋体" w:cs="Arial Black"/>
                <w:sz w:val="22"/>
                <w:szCs w:val="22"/>
                <w:lang w:val="en-US" w:eastAsia="zh-CN"/>
              </w:rPr>
            </w:pPr>
            <w:bookmarkStart w:id="0" w:name="_GoBack"/>
            <w:bookmarkEnd w:id="0"/>
            <w:r>
              <w:rPr>
                <w:rFonts w:hint="eastAsia" w:ascii="Arial Black" w:hAnsi="Arial Black" w:eastAsia="宋体" w:cs="Arial Black"/>
                <w:sz w:val="22"/>
                <w:szCs w:val="22"/>
                <w:lang w:val="en-US" w:eastAsia="zh-CN"/>
              </w:rPr>
              <w:t>血糖调节</w:t>
            </w:r>
            <w:r>
              <w:rPr>
                <w:rFonts w:hint="default" w:ascii="Arial Black" w:hAnsi="Arial Black" w:eastAsia="宋体" w:cs="Arial Black"/>
                <w:sz w:val="22"/>
                <w:szCs w:val="22"/>
                <w:lang w:val="en-US" w:eastAsia="zh-CN"/>
              </w:rPr>
              <w:t>脚链</w:t>
            </w:r>
          </w:p>
        </w:tc>
        <w:tc>
          <w:tcPr>
            <w:tcW w:w="3881" w:type="dxa"/>
            <w:shd w:val="clear" w:color="auto" w:fill="auto"/>
            <w:vAlign w:val="center"/>
          </w:tcPr>
          <w:p>
            <w:pPr>
              <w:jc w:val="left"/>
              <w:rPr>
                <w:rFonts w:hint="default" w:ascii="Arial Black" w:hAnsi="Arial Black" w:eastAsia="宋体" w:cs="Arial Black"/>
                <w:sz w:val="22"/>
                <w:szCs w:val="22"/>
                <w:lang w:val="en-US" w:eastAsia="zh-CN"/>
              </w:rPr>
            </w:pPr>
            <w:r>
              <w:rPr>
                <w:rFonts w:hint="eastAsia" w:ascii="Arial Black" w:hAnsi="Arial Black" w:eastAsia="宋体" w:cs="Arial Black"/>
                <w:sz w:val="22"/>
                <w:szCs w:val="22"/>
                <w:lang w:val="en-US" w:eastAsia="zh-CN"/>
              </w:rPr>
              <w:t>根据不同产品名称修改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trPr>
        <w:tc>
          <w:tcPr>
            <w:tcW w:w="1120" w:type="dxa"/>
            <w:shd w:val="clear" w:color="auto" w:fill="FF0000"/>
            <w:vAlign w:val="center"/>
          </w:tcPr>
          <w:p>
            <w:pPr>
              <w:jc w:val="center"/>
              <w:rPr>
                <w:rFonts w:hint="eastAsia"/>
                <w:sz w:val="20"/>
                <w:szCs w:val="22"/>
                <w:lang w:val="en-US" w:eastAsia="zh-CN"/>
              </w:rPr>
            </w:pPr>
            <w:r>
              <w:rPr>
                <w:rFonts w:hint="eastAsia"/>
                <w:sz w:val="20"/>
                <w:szCs w:val="22"/>
                <w:highlight w:val="none"/>
                <w:lang w:val="en-US" w:eastAsia="zh-CN"/>
              </w:rPr>
              <w:t>外网参考链接</w:t>
            </w:r>
          </w:p>
        </w:tc>
        <w:tc>
          <w:tcPr>
            <w:tcW w:w="463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sz w:val="24"/>
                <w:szCs w:val="32"/>
                <w:vertAlign w:val="baseline"/>
                <w:lang w:val="en-US" w:eastAsia="zh-CN"/>
              </w:rPr>
            </w:pPr>
            <w:r>
              <w:rPr>
                <w:rFonts w:hint="default"/>
                <w:sz w:val="24"/>
                <w:szCs w:val="32"/>
                <w:vertAlign w:val="baseline"/>
                <w:lang w:val="en-US" w:eastAsia="zh-CN"/>
              </w:rPr>
              <w:t>https://redetailed.com/products/zunis-anklet</w:t>
            </w:r>
          </w:p>
        </w:tc>
        <w:tc>
          <w:tcPr>
            <w:tcW w:w="3881"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w:t>
            </w:r>
          </w:p>
        </w:tc>
        <w:tc>
          <w:tcPr>
            <w:tcW w:w="3881"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3.直接在亚马逊平台等搜索相关产品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trPr>
        <w:tc>
          <w:tcPr>
            <w:tcW w:w="1120" w:type="dxa"/>
            <w:shd w:val="clear" w:color="auto" w:fill="00B0F0"/>
            <w:vAlign w:val="center"/>
          </w:tcPr>
          <w:p>
            <w:pPr>
              <w:jc w:val="center"/>
              <w:rPr>
                <w:rFonts w:hint="default"/>
                <w:sz w:val="20"/>
                <w:szCs w:val="22"/>
                <w:highlight w:val="none"/>
                <w:lang w:val="en-US" w:eastAsia="zh-CN"/>
              </w:rPr>
            </w:pPr>
            <w:r>
              <w:rPr>
                <w:rFonts w:hint="eastAsia"/>
                <w:sz w:val="20"/>
                <w:szCs w:val="22"/>
                <w:highlight w:val="none"/>
                <w:lang w:val="en-US" w:eastAsia="zh-CN"/>
              </w:rPr>
              <w:t>独立站  广告贴  截图/链接</w:t>
            </w:r>
          </w:p>
        </w:tc>
        <w:tc>
          <w:tcPr>
            <w:tcW w:w="463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sz w:val="24"/>
                <w:szCs w:val="32"/>
                <w:vertAlign w:val="baseline"/>
                <w:lang w:val="en-US" w:eastAsia="zh-CN"/>
              </w:rPr>
            </w:pPr>
            <w:r>
              <w:rPr>
                <w:rFonts w:hint="default"/>
                <w:sz w:val="24"/>
                <w:szCs w:val="32"/>
                <w:vertAlign w:val="baseline"/>
                <w:lang w:val="en-US" w:eastAsia="zh-CN"/>
              </w:rPr>
              <w:drawing>
                <wp:inline distT="0" distB="0" distL="114300" distR="114300">
                  <wp:extent cx="2801620" cy="2225040"/>
                  <wp:effectExtent l="0" t="0" r="17780" b="3810"/>
                  <wp:docPr id="7" name="图片 7" descr="16793922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79392292750"/>
                          <pic:cNvPicPr>
                            <a:picLocks noChangeAspect="1"/>
                          </pic:cNvPicPr>
                        </pic:nvPicPr>
                        <pic:blipFill>
                          <a:blip r:embed="rId4"/>
                          <a:stretch>
                            <a:fillRect/>
                          </a:stretch>
                        </pic:blipFill>
                        <pic:spPr>
                          <a:xfrm>
                            <a:off x="0" y="0"/>
                            <a:ext cx="2801620" cy="2225040"/>
                          </a:xfrm>
                          <a:prstGeom prst="rect">
                            <a:avLst/>
                          </a:prstGeom>
                        </pic:spPr>
                      </pic:pic>
                    </a:graphicData>
                  </a:graphic>
                </wp:inline>
              </w:drawing>
            </w:r>
          </w:p>
        </w:tc>
        <w:tc>
          <w:tcPr>
            <w:tcW w:w="3881"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https://www.facebook.com/ads/library/?id=1905907272926571</w:t>
            </w:r>
          </w:p>
        </w:tc>
        <w:tc>
          <w:tcPr>
            <w:tcW w:w="3881"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2" w:hRule="atLeast"/>
        </w:trPr>
        <w:tc>
          <w:tcPr>
            <w:tcW w:w="1120" w:type="dxa"/>
            <w:shd w:val="clear" w:color="auto" w:fill="00B0F0"/>
            <w:vAlign w:val="center"/>
          </w:tcPr>
          <w:p>
            <w:pPr>
              <w:jc w:val="center"/>
              <w:rPr>
                <w:rFonts w:hint="default"/>
                <w:sz w:val="20"/>
                <w:szCs w:val="22"/>
                <w:highlight w:val="none"/>
                <w:lang w:val="en-US" w:eastAsia="zh-CN"/>
              </w:rPr>
            </w:pPr>
            <w:r>
              <w:rPr>
                <w:rFonts w:hint="eastAsia"/>
                <w:sz w:val="20"/>
                <w:szCs w:val="22"/>
                <w:highlight w:val="none"/>
                <w:lang w:val="en-US" w:eastAsia="zh-CN"/>
              </w:rPr>
              <w:t>独立站  视频素材链接</w:t>
            </w:r>
          </w:p>
        </w:tc>
        <w:tc>
          <w:tcPr>
            <w:tcW w:w="463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sz w:val="24"/>
                <w:szCs w:val="32"/>
                <w:vertAlign w:val="baseline"/>
                <w:lang w:val="en-US" w:eastAsia="zh-CN"/>
              </w:rPr>
            </w:pPr>
            <w:r>
              <w:rPr>
                <w:rFonts w:hint="default"/>
                <w:sz w:val="24"/>
                <w:szCs w:val="32"/>
                <w:vertAlign w:val="baseline"/>
                <w:lang w:val="en-US" w:eastAsia="zh-CN"/>
              </w:rPr>
              <w:t>https://scontent-lax3-1.xx.fbcdn.net/v/t42.1790-2/278497860_1905907296259902_1392620745586542232_n.?_nc_cat=104&amp;ccb=1-7&amp;_nc_sid=cf96c8&amp;_nc_ohc=RR7GRTjBWeUAX9Iy013&amp;_nc_ht=scontent-lax3-1.xx&amp;oh=00_AfDulGIEWr4qv7fTELd76_CTbN4RlLi6GStikFVWGvjrtQ&amp;oe=6419A6A1</w:t>
            </w:r>
          </w:p>
        </w:tc>
        <w:tc>
          <w:tcPr>
            <w:tcW w:w="3881" w:type="dxa"/>
            <w:shd w:val="clear" w:color="auto" w:fill="auto"/>
            <w:vAlign w:val="center"/>
          </w:tcPr>
          <w:p>
            <w:pPr>
              <w:jc w:val="left"/>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w:t>
            </w:r>
          </w:p>
          <w:p>
            <w:pPr>
              <w:jc w:val="left"/>
              <w:rPr>
                <w:rFonts w:hint="eastAsia" w:ascii="Times New Roman" w:hAnsi="Times New Roman" w:eastAsia="Times New Roman"/>
                <w:sz w:val="22"/>
                <w:szCs w:val="22"/>
                <w:lang w:val="en-US" w:eastAsia="zh-CN"/>
              </w:rPr>
            </w:pPr>
          </w:p>
          <w:p>
            <w:pPr>
              <w:jc w:val="left"/>
              <w:rPr>
                <w:rFonts w:hint="eastAsia" w:ascii="Times New Roman" w:hAnsi="Times New Roman" w:eastAsia="Times New Roman"/>
                <w:sz w:val="22"/>
                <w:szCs w:val="22"/>
                <w:lang w:val="en-US" w:eastAsia="zh-CN"/>
              </w:rPr>
            </w:pPr>
          </w:p>
          <w:p>
            <w:pPr>
              <w:jc w:val="left"/>
              <w:rPr>
                <w:rFonts w:hint="eastAsia" w:ascii="Times New Roman" w:hAnsi="Times New Roman" w:eastAsia="Times New Roman"/>
                <w:sz w:val="22"/>
                <w:szCs w:val="22"/>
                <w:lang w:val="en-US" w:eastAsia="zh-CN"/>
              </w:rPr>
            </w:pPr>
          </w:p>
          <w:p>
            <w:pPr>
              <w:jc w:val="left"/>
              <w:rPr>
                <w:rFonts w:hint="eastAsia" w:ascii="Times New Roman" w:hAnsi="Times New Roman" w:eastAsia="Times New Roman"/>
                <w:sz w:val="22"/>
                <w:szCs w:val="22"/>
                <w:lang w:val="en-US" w:eastAsia="zh-CN"/>
              </w:rPr>
            </w:pPr>
          </w:p>
          <w:p>
            <w:pPr>
              <w:jc w:val="left"/>
              <w:rPr>
                <w:rFonts w:hint="eastAsia" w:ascii="Times New Roman" w:hAnsi="Times New Roman" w:eastAsia="Times New Roman"/>
                <w:sz w:val="22"/>
                <w:szCs w:val="22"/>
                <w:lang w:val="en-US" w:eastAsia="zh-CN"/>
              </w:rPr>
            </w:pPr>
          </w:p>
          <w:p>
            <w:pPr>
              <w:jc w:val="left"/>
              <w:rPr>
                <w:rFonts w:hint="default" w:ascii="Times New Roman" w:hAnsi="Times New Roman" w:eastAsia="Times New Roman"/>
                <w:sz w:val="22"/>
                <w:szCs w:val="22"/>
                <w:lang w:val="en-US" w:eastAsia="zh-CN"/>
              </w:rPr>
            </w:pPr>
          </w:p>
        </w:tc>
        <w:tc>
          <w:tcPr>
            <w:tcW w:w="3881"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20" w:type="dxa"/>
            <w:shd w:val="clear" w:color="auto" w:fill="00B0F0"/>
            <w:vAlign w:val="center"/>
          </w:tcPr>
          <w:p>
            <w:pPr>
              <w:jc w:val="center"/>
              <w:rPr>
                <w:rFonts w:hint="eastAsia"/>
                <w:sz w:val="20"/>
                <w:szCs w:val="22"/>
                <w:vertAlign w:val="baseline"/>
                <w:lang w:val="en-US" w:eastAsia="zh-CN"/>
              </w:rPr>
            </w:pPr>
            <w:r>
              <w:rPr>
                <w:rFonts w:hint="eastAsia"/>
                <w:sz w:val="20"/>
                <w:szCs w:val="22"/>
                <w:lang w:val="en-US" w:eastAsia="zh-CN"/>
              </w:rPr>
              <w:t>成分表</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 xml:space="preserve">Material: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sz w:val="24"/>
                <w:szCs w:val="32"/>
                <w:vertAlign w:val="baseline"/>
                <w:lang w:val="en-US" w:eastAsia="zh-CN"/>
              </w:rPr>
            </w:pPr>
            <w:r>
              <w:rPr>
                <w:rFonts w:hint="eastAsia"/>
                <w:sz w:val="24"/>
                <w:szCs w:val="32"/>
                <w:vertAlign w:val="baseline"/>
                <w:lang w:val="en-US" w:eastAsia="zh-CN"/>
              </w:rPr>
              <w:t>thermochromic stone</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sz w:val="22"/>
                <w:szCs w:val="22"/>
                <w:lang w:val="en-US" w:eastAsia="zh-CN"/>
              </w:rPr>
            </w:pPr>
            <w:r>
              <w:rPr>
                <w:rFonts w:hint="eastAsia" w:ascii="Times New Roman" w:hAnsi="Times New Roman" w:eastAsia="宋体"/>
                <w:sz w:val="22"/>
                <w:szCs w:val="22"/>
                <w:lang w:val="en-US" w:eastAsia="zh-CN"/>
              </w:rPr>
              <w:t>材料：热感变色石</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按美白、抗皱、去疣、静脉曲张、保湿等去统一成分，同个功能的成分全部统一为相同的成分，最好做成一个统一的表格进行取用</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成分数量控制在6个以内</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其他成分需百度一下是否为处方药、违禁药物、为对人体有害的成分、受管制等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eastAsia"/>
                <w:sz w:val="20"/>
                <w:szCs w:val="22"/>
                <w:vertAlign w:val="baseline"/>
                <w:lang w:val="en-US" w:eastAsia="zh-CN"/>
              </w:rPr>
            </w:pPr>
            <w:r>
              <w:rPr>
                <w:rFonts w:hint="eastAsia"/>
                <w:sz w:val="20"/>
                <w:szCs w:val="22"/>
                <w:lang w:val="en-US" w:eastAsia="zh-CN"/>
              </w:rPr>
              <w:t>使用方法</w:t>
            </w:r>
          </w:p>
        </w:tc>
        <w:tc>
          <w:tcPr>
            <w:tcW w:w="4632" w:type="dxa"/>
            <w:vAlign w:val="center"/>
          </w:tcPr>
          <w:p>
            <w:pPr>
              <w:jc w:val="left"/>
              <w:rPr>
                <w:rFonts w:hint="eastAsia"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USAGE METHOD:</w:t>
            </w:r>
            <w:r>
              <w:rPr>
                <w:rFonts w:hint="eastAsia" w:ascii="Arial Black" w:hAnsi="Arial Black" w:eastAsia="Times New Roman" w:cs="Arial Black"/>
                <w:sz w:val="22"/>
                <w:szCs w:val="22"/>
                <w:lang w:val="zh-CN" w:eastAsia="zh-CN"/>
              </w:rPr>
              <w:t>（</w:t>
            </w:r>
            <w:r>
              <w:rPr>
                <w:rFonts w:hint="eastAsia" w:ascii="Arial Black" w:hAnsi="Arial Black" w:eastAsia="Times New Roman" w:cs="Arial Black"/>
                <w:sz w:val="22"/>
                <w:szCs w:val="22"/>
                <w:lang w:val="en-US" w:eastAsia="zh-CN"/>
              </w:rPr>
              <w:t>DIRECTIONS:</w:t>
            </w:r>
            <w:r>
              <w:rPr>
                <w:rFonts w:hint="eastAsia" w:ascii="Arial Black" w:hAnsi="Arial Black" w:eastAsia="Times New Roman" w:cs="Arial Black"/>
                <w:sz w:val="22"/>
                <w:szCs w:val="22"/>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Arial Black" w:hAnsi="Arial Black" w:eastAsia="Times New Roman" w:cs="Arial Black"/>
                <w:sz w:val="22"/>
                <w:szCs w:val="22"/>
                <w:lang w:val="en-US" w:eastAsia="zh-CN"/>
              </w:rPr>
            </w:pPr>
            <w:r>
              <w:rPr>
                <w:rFonts w:hint="default" w:cstheme="minorBidi"/>
                <w:kern w:val="2"/>
                <w:sz w:val="21"/>
                <w:szCs w:val="24"/>
                <w:lang w:val="en-US" w:eastAsia="zh-CN" w:bidi="ar-SA"/>
              </w:rPr>
              <w:t>Wear the anklet directly on the ankle, and then activate the magnetic therapy to sense the blood sugar level in the body, and the gemstone will change color to indicate the change</w:t>
            </w:r>
          </w:p>
        </w:tc>
        <w:tc>
          <w:tcPr>
            <w:tcW w:w="3881" w:type="dxa"/>
            <w:vAlign w:val="center"/>
          </w:tcPr>
          <w:p>
            <w:pPr>
              <w:numPr>
                <w:ilvl w:val="0"/>
                <w:numId w:val="0"/>
              </w:numPr>
              <w:ind w:leftChars="0"/>
              <w:jc w:val="left"/>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将脚链直接佩戴上脚踝部位，便启动磁疗感知体内血糖水平，宝石会改变颜色以指示变化</w:t>
            </w:r>
          </w:p>
        </w:tc>
        <w:tc>
          <w:tcPr>
            <w:tcW w:w="3881" w:type="dxa"/>
            <w:vAlign w:val="center"/>
          </w:tcPr>
          <w:p>
            <w:pPr>
              <w:jc w:val="left"/>
              <w:rPr>
                <w:rFonts w:hint="eastAsia" w:ascii="宋体" w:hAnsi="宋体" w:eastAsia="宋体" w:cs="宋体"/>
                <w:sz w:val="22"/>
                <w:szCs w:val="22"/>
                <w:lang w:val="en-US" w:eastAsia="zh-CN"/>
              </w:rPr>
            </w:pPr>
          </w:p>
          <w:p>
            <w:pPr>
              <w:jc w:val="left"/>
              <w:rPr>
                <w:rFonts w:hint="eastAsia" w:ascii="宋体" w:hAnsi="宋体" w:eastAsia="宋体" w:cs="宋体"/>
                <w:sz w:val="22"/>
                <w:szCs w:val="22"/>
                <w:lang w:val="en-US" w:eastAsia="zh-CN"/>
              </w:rPr>
            </w:pPr>
          </w:p>
          <w:p>
            <w:pPr>
              <w:jc w:val="lef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参考1688相关产品的使用说明进行翻译</w:t>
            </w:r>
          </w:p>
          <w:p>
            <w:pPr>
              <w:jc w:val="left"/>
              <w:rPr>
                <w:rFonts w:hint="eastAsia" w:ascii="宋体" w:hAnsi="宋体" w:eastAsia="宋体" w:cs="宋体"/>
                <w:sz w:val="22"/>
                <w:szCs w:val="22"/>
                <w:lang w:val="en-US" w:eastAsia="zh-CN"/>
              </w:rPr>
            </w:pPr>
          </w:p>
          <w:p>
            <w:pPr>
              <w:jc w:val="left"/>
              <w:rPr>
                <w:rFonts w:hint="default" w:ascii="宋体" w:hAnsi="宋体" w:eastAsia="宋体" w:cs="宋体"/>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3" w:hRule="atLeast"/>
        </w:trPr>
        <w:tc>
          <w:tcPr>
            <w:tcW w:w="1120" w:type="dxa"/>
            <w:shd w:val="clear" w:color="auto" w:fill="00B0F0"/>
            <w:vAlign w:val="center"/>
          </w:tcPr>
          <w:p>
            <w:pPr>
              <w:jc w:val="center"/>
              <w:rPr>
                <w:rFonts w:hint="default"/>
                <w:sz w:val="20"/>
                <w:szCs w:val="22"/>
                <w:lang w:val="en-US" w:eastAsia="zh-CN"/>
              </w:rPr>
            </w:pPr>
            <w:r>
              <w:rPr>
                <w:rFonts w:hint="eastAsia"/>
                <w:sz w:val="20"/>
                <w:szCs w:val="22"/>
                <w:lang w:val="en-US" w:eastAsia="zh-CN"/>
              </w:rPr>
              <w:t>产品卖点</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1. This anklet is designed to be worn on the ankle, an area rich in blood vessels in the body, with heat therapy, using heat to promote blood flow and regulate blood sugar levels</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2. Contains obsidian, a thermochromic stone that emits far-infrared rays that penetrate the skin, causing blood vessels to dilate and increasing blood flow in the area, which in turn helps lower blood glucose</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3. Glucose levels in the body are too high or too low, the stone will change color to indicate the change</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4. Helps relieve pain and inflammation, improving overall health and well-being</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1.这款脚链设计用于佩戴在脚踝上，身体血管丰富的区域，采用热疗法，利用热量促进血液流动和调节血糖水平</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2.含有黑曜石，即热致变色石，它发出的远红外线穿透皮肤，导致血管扩张并增加该区域的血流量，进而帮助降低血液中的葡萄糖</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3.体内葡萄糖水平过高或过低，宝石会改变颜色以指示变化</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4.帮助舒缓疼痛和炎症，改善整体健康和福祉</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参考1688相关产品的使用说明进行翻译</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1120" w:type="dxa"/>
            <w:shd w:val="clear" w:color="auto" w:fill="00B0F0"/>
            <w:vAlign w:val="center"/>
          </w:tcPr>
          <w:p>
            <w:pPr>
              <w:jc w:val="center"/>
              <w:rPr>
                <w:rFonts w:hint="default"/>
                <w:sz w:val="20"/>
                <w:szCs w:val="22"/>
                <w:lang w:val="en-US" w:eastAsia="zh-CN"/>
              </w:rPr>
            </w:pPr>
            <w:r>
              <w:rPr>
                <w:rFonts w:hint="eastAsia"/>
                <w:sz w:val="20"/>
                <w:szCs w:val="22"/>
                <w:lang w:val="en-US" w:eastAsia="zh-CN"/>
              </w:rPr>
              <w:t>关键词</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Theme="minorHAnsi" w:hAnsiTheme="minorHAnsi" w:eastAsiaTheme="minorEastAsia" w:cstheme="minorBidi"/>
                <w:b w:val="0"/>
                <w:bCs w:val="0"/>
                <w:kern w:val="2"/>
                <w:sz w:val="24"/>
                <w:szCs w:val="32"/>
                <w:vertAlign w:val="baseline"/>
                <w:lang w:val="en-US" w:eastAsia="zh-CN" w:bidi="ar-SA"/>
              </w:rPr>
            </w:pPr>
            <w:r>
              <w:rPr>
                <w:rFonts w:hint="default" w:asciiTheme="minorHAnsi" w:hAnsiTheme="minorHAnsi" w:eastAsiaTheme="minorEastAsia" w:cstheme="minorBidi"/>
                <w:b w:val="0"/>
                <w:bCs w:val="0"/>
                <w:kern w:val="2"/>
                <w:sz w:val="24"/>
                <w:szCs w:val="32"/>
                <w:vertAlign w:val="baseline"/>
                <w:lang w:val="en-US" w:eastAsia="zh-CN" w:bidi="ar-SA"/>
              </w:rPr>
              <w:t>Thermotherapy Sugar Regulating Anklet</w:t>
            </w:r>
            <w:r>
              <w:rPr>
                <w:rFonts w:hint="eastAsia" w:asciiTheme="minorHAnsi" w:hAnsiTheme="minorHAnsi" w:eastAsiaTheme="minorEastAsia" w:cstheme="minorBidi"/>
                <w:b w:val="0"/>
                <w:bCs w:val="0"/>
                <w:kern w:val="2"/>
                <w:sz w:val="24"/>
                <w:szCs w:val="32"/>
                <w:vertAlign w:val="baseline"/>
                <w:lang w:val="en-US" w:eastAsia="zh-CN" w:bidi="ar-SA"/>
              </w:rPr>
              <w:t>；</w:t>
            </w:r>
            <w:r>
              <w:rPr>
                <w:rFonts w:hint="default" w:asciiTheme="minorHAnsi" w:hAnsiTheme="minorHAnsi" w:eastAsiaTheme="minorEastAsia" w:cstheme="minorBidi"/>
                <w:b w:val="0"/>
                <w:bCs w:val="0"/>
                <w:kern w:val="2"/>
                <w:sz w:val="24"/>
                <w:szCs w:val="32"/>
                <w:vertAlign w:val="baseline"/>
                <w:lang w:val="en-US" w:eastAsia="zh-CN" w:bidi="ar-SA"/>
              </w:rPr>
              <w:t>Magnetic Therapy Anklet Bracelet</w:t>
            </w:r>
          </w:p>
          <w:p>
            <w:pPr>
              <w:bidi w:val="0"/>
              <w:jc w:val="left"/>
              <w:rPr>
                <w:rFonts w:hint="default" w:eastAsia="宋体" w:cstheme="minorBidi"/>
                <w:kern w:val="2"/>
                <w:sz w:val="21"/>
                <w:szCs w:val="24"/>
                <w:lang w:val="en-US" w:eastAsia="zh-CN" w:bidi="ar-SA"/>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default" w:ascii="Times New Roman" w:hAnsi="Times New Roman" w:eastAsia="Times New Roman"/>
                <w:sz w:val="22"/>
                <w:szCs w:val="22"/>
                <w:lang w:val="en-US" w:eastAsia="zh-CN"/>
              </w:rPr>
              <w:t>热疗</w:t>
            </w:r>
            <w:r>
              <w:rPr>
                <w:rFonts w:hint="eastAsia" w:ascii="Times New Roman" w:hAnsi="Times New Roman" w:eastAsia="Times New Roman"/>
                <w:sz w:val="22"/>
                <w:szCs w:val="22"/>
                <w:lang w:val="en-US" w:eastAsia="zh-CN"/>
              </w:rPr>
              <w:t>血</w:t>
            </w:r>
            <w:r>
              <w:rPr>
                <w:rFonts w:hint="default" w:ascii="Times New Roman" w:hAnsi="Times New Roman" w:eastAsia="Times New Roman"/>
                <w:sz w:val="22"/>
                <w:szCs w:val="22"/>
                <w:lang w:val="en-US" w:eastAsia="zh-CN"/>
              </w:rPr>
              <w:t>糖调节脚链;磁疗脚链</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关键词在相关平台搜索，能定位到对应或者相关的产品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120" w:type="dxa"/>
            <w:shd w:val="clear" w:color="auto" w:fill="00B0F0"/>
            <w:vAlign w:val="center"/>
          </w:tcPr>
          <w:p>
            <w:pPr>
              <w:jc w:val="center"/>
              <w:rPr>
                <w:rFonts w:hint="eastAsia"/>
                <w:sz w:val="20"/>
                <w:szCs w:val="22"/>
                <w:vertAlign w:val="baseline"/>
                <w:lang w:val="en-US" w:eastAsia="zh-CN"/>
              </w:rPr>
            </w:pPr>
            <w:r>
              <w:rPr>
                <w:rFonts w:hint="eastAsia"/>
                <w:sz w:val="20"/>
                <w:szCs w:val="22"/>
                <w:lang w:val="en-US" w:eastAsia="zh-CN"/>
              </w:rPr>
              <w:t>注意事项</w:t>
            </w:r>
          </w:p>
        </w:tc>
        <w:tc>
          <w:tcPr>
            <w:tcW w:w="4632" w:type="dxa"/>
            <w:vAlign w:val="center"/>
          </w:tcPr>
          <w:p>
            <w:pPr>
              <w:jc w:val="left"/>
              <w:rPr>
                <w:rFonts w:hint="default" w:ascii="Arial Black" w:hAnsi="Arial Black" w:eastAsia="Times New Roman" w:cs="Arial Black"/>
                <w:sz w:val="22"/>
                <w:szCs w:val="22"/>
                <w:lang w:val="zh-CN" w:eastAsia="zh-CN"/>
              </w:rPr>
            </w:pPr>
            <w:r>
              <w:rPr>
                <w:rFonts w:hint="default" w:ascii="Arial Black" w:hAnsi="Arial Black" w:eastAsia="Times New Roman" w:cs="Arial Black"/>
                <w:sz w:val="22"/>
                <w:szCs w:val="22"/>
                <w:lang w:val="zh-CN" w:eastAsia="zh-CN"/>
              </w:rPr>
              <w:t>CAUTION:</w:t>
            </w:r>
            <w:r>
              <w:rPr>
                <w:rFonts w:hint="eastAsia" w:ascii="Arial Black" w:hAnsi="Arial Black" w:eastAsia="Times New Roman" w:cs="Arial Black"/>
                <w:sz w:val="22"/>
                <w:szCs w:val="22"/>
                <w:lang w:val="zh-CN" w:eastAsia="zh-CN"/>
              </w:rPr>
              <w:t>（</w:t>
            </w:r>
            <w:r>
              <w:rPr>
                <w:rFonts w:hint="eastAsia" w:ascii="Arial Black" w:hAnsi="Arial Black" w:eastAsia="Times New Roman" w:cs="Arial Black"/>
                <w:sz w:val="22"/>
                <w:szCs w:val="22"/>
                <w:lang w:val="en-US" w:eastAsia="zh-CN"/>
              </w:rPr>
              <w:t>WARNINGS</w:t>
            </w:r>
            <w:r>
              <w:rPr>
                <w:rFonts w:hint="eastAsia" w:ascii="Arial Black" w:hAnsi="Arial Black" w:eastAsia="Times New Roman" w:cs="Arial Black"/>
                <w:sz w:val="22"/>
                <w:szCs w:val="22"/>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sz w:val="24"/>
                <w:szCs w:val="32"/>
                <w:vertAlign w:val="baseline"/>
                <w:lang w:val="en-US" w:eastAsia="zh-CN"/>
              </w:rPr>
            </w:pPr>
            <w:r>
              <w:rPr>
                <w:rFonts w:hint="eastAsia"/>
                <w:sz w:val="24"/>
                <w:szCs w:val="32"/>
                <w:vertAlign w:val="baseline"/>
                <w:lang w:val="en-US" w:eastAsia="zh-CN"/>
              </w:rPr>
              <w:t>The product is for external use only, not for oral use</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本品仅供外用，不可内服</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该说明除了口腔类的产品需要用其他的以外，其他的都可统一</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default"/>
                <w:sz w:val="20"/>
                <w:szCs w:val="22"/>
                <w:vertAlign w:val="baseline"/>
                <w:lang w:val="en-US" w:eastAsia="zh-CN"/>
              </w:rPr>
            </w:pPr>
            <w:r>
              <w:rPr>
                <w:rFonts w:hint="eastAsia"/>
                <w:sz w:val="20"/>
                <w:szCs w:val="22"/>
                <w:lang w:val="en-US" w:eastAsia="zh-CN"/>
              </w:rPr>
              <w:t>存放方式</w:t>
            </w:r>
          </w:p>
        </w:tc>
        <w:tc>
          <w:tcPr>
            <w:tcW w:w="4632" w:type="dxa"/>
            <w:vAlign w:val="center"/>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STORAGE:</w:t>
            </w:r>
          </w:p>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Store in cool dry place way from sunlight.</w:t>
            </w:r>
          </w:p>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sz w:val="24"/>
                <w:szCs w:val="32"/>
                <w:vertAlign w:val="baseline"/>
                <w:lang w:val="en-US" w:eastAsia="zh-CN"/>
              </w:rPr>
            </w:pPr>
            <w:r>
              <w:rPr>
                <w:rFonts w:hint="eastAsia" w:ascii="Times New Roman" w:hAnsi="Times New Roman" w:eastAsia="Times New Roman"/>
                <w:sz w:val="22"/>
                <w:szCs w:val="22"/>
                <w:lang w:val="en-US" w:eastAsia="zh-CN"/>
              </w:rPr>
              <w:t>Keep out of reach of children.</w:t>
            </w:r>
          </w:p>
        </w:tc>
        <w:tc>
          <w:tcPr>
            <w:tcW w:w="3881" w:type="dxa"/>
            <w:vAlign w:val="center"/>
          </w:tcPr>
          <w:p>
            <w:pPr>
              <w:jc w:val="left"/>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储存在阴凉干燥处，避免阳光照射。</w:t>
            </w:r>
          </w:p>
          <w:p>
            <w:pPr>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请放在儿童接触不到的地方。</w:t>
            </w:r>
          </w:p>
        </w:tc>
        <w:tc>
          <w:tcPr>
            <w:tcW w:w="3881" w:type="dxa"/>
            <w:vAlign w:val="center"/>
          </w:tcPr>
          <w:p>
            <w:pPr>
              <w:jc w:val="left"/>
              <w:rPr>
                <w:rFonts w:hint="eastAsia"/>
                <w:sz w:val="24"/>
                <w:szCs w:val="32"/>
                <w:vertAlign w:val="baseline"/>
                <w:lang w:val="en-US" w:eastAsia="zh-CN"/>
              </w:rPr>
            </w:pPr>
            <w:r>
              <w:rPr>
                <w:rFonts w:hint="eastAsia" w:ascii="Times New Roman" w:hAnsi="Times New Roman" w:eastAsia="Times New Roman"/>
                <w:sz w:val="22"/>
                <w:szCs w:val="22"/>
                <w:lang w:val="en-US" w:eastAsia="zh-CN"/>
              </w:rPr>
              <w:t>所有产品统一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eastAsia"/>
                <w:sz w:val="20"/>
                <w:szCs w:val="22"/>
                <w:vertAlign w:val="baseline"/>
                <w:lang w:val="en-US" w:eastAsia="zh-CN"/>
              </w:rPr>
            </w:pPr>
            <w:r>
              <w:rPr>
                <w:rFonts w:hint="eastAsia"/>
                <w:sz w:val="20"/>
                <w:szCs w:val="22"/>
                <w:lang w:val="en-US" w:eastAsia="zh-CN"/>
              </w:rPr>
              <w:t>制造商</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Shantou Cross-border Premium Products E-commerce Co., Ltd</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汕头跨境精品电子商务有限公司</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所有产品统一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eastAsia"/>
                <w:sz w:val="20"/>
                <w:szCs w:val="22"/>
                <w:vertAlign w:val="baseline"/>
                <w:lang w:val="en-US" w:eastAsia="zh-CN"/>
              </w:rPr>
            </w:pPr>
            <w:r>
              <w:rPr>
                <w:rFonts w:hint="eastAsia"/>
                <w:sz w:val="20"/>
                <w:szCs w:val="22"/>
                <w:lang w:val="en-US" w:eastAsia="zh-CN"/>
              </w:rPr>
              <w:t>制造商地址</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Room 5, Building 5, Building 1901, Century Business Center, No. 115 Haibin Road, Shantou</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汕头市海滨路115号世纪商务中心1901号楼5号楼5室</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所有产品统一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default"/>
                <w:sz w:val="20"/>
                <w:szCs w:val="22"/>
                <w:lang w:val="en-US" w:eastAsia="zh-CN"/>
              </w:rPr>
            </w:pPr>
            <w:r>
              <w:rPr>
                <w:rFonts w:hint="eastAsia"/>
                <w:sz w:val="20"/>
                <w:szCs w:val="22"/>
                <w:lang w:val="en-US" w:eastAsia="zh-CN"/>
              </w:rPr>
              <w:t>标志</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r>
              <w:rPr>
                <w:rFonts w:hint="eastAsia" w:eastAsiaTheme="minorEastAsia"/>
                <w:lang w:val="en-US" w:eastAsia="zh-CN"/>
              </w:rPr>
              <w:drawing>
                <wp:inline distT="0" distB="0" distL="114300" distR="114300">
                  <wp:extent cx="1569720" cy="436245"/>
                  <wp:effectExtent l="0" t="0" r="11430" b="1905"/>
                  <wp:docPr id="6" name="图片 6" descr="1667894906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67894906821"/>
                          <pic:cNvPicPr>
                            <a:picLocks noChangeAspect="1"/>
                          </pic:cNvPicPr>
                        </pic:nvPicPr>
                        <pic:blipFill>
                          <a:blip r:embed="rId5"/>
                          <a:stretch>
                            <a:fillRect/>
                          </a:stretch>
                        </pic:blipFill>
                        <pic:spPr>
                          <a:xfrm>
                            <a:off x="0" y="0"/>
                            <a:ext cx="1569720" cy="436245"/>
                          </a:xfrm>
                          <a:prstGeom prst="rect">
                            <a:avLst/>
                          </a:prstGeom>
                        </pic:spPr>
                      </pic:pic>
                    </a:graphicData>
                  </a:graphic>
                </wp:inline>
              </w:drawing>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需包含这些标志，左边为示意，需找相对应的矢量图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default"/>
                <w:sz w:val="20"/>
                <w:szCs w:val="22"/>
                <w:lang w:val="en-US" w:eastAsia="zh-CN"/>
              </w:rPr>
            </w:pPr>
            <w:r>
              <w:rPr>
                <w:rFonts w:hint="eastAsia"/>
                <w:sz w:val="20"/>
                <w:szCs w:val="22"/>
                <w:lang w:val="en-US" w:eastAsia="zh-CN"/>
              </w:rPr>
              <w:t>使用效果图</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eastAsiaTheme="minorEastAsia"/>
                <w:lang w:eastAsia="zh-CN"/>
              </w:rPr>
            </w:pPr>
            <w:r>
              <w:rPr>
                <w:rFonts w:hint="eastAsia" w:eastAsiaTheme="minorEastAsia"/>
                <w:lang w:eastAsia="zh-CN"/>
              </w:rPr>
              <w:drawing>
                <wp:inline distT="0" distB="0" distL="114300" distR="114300">
                  <wp:extent cx="2324100" cy="2029460"/>
                  <wp:effectExtent l="0" t="0" r="0" b="8890"/>
                  <wp:docPr id="1" name="图片 1" descr="1679392151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79392151014"/>
                          <pic:cNvPicPr>
                            <a:picLocks noChangeAspect="1"/>
                          </pic:cNvPicPr>
                        </pic:nvPicPr>
                        <pic:blipFill>
                          <a:blip r:embed="rId6"/>
                          <a:stretch>
                            <a:fillRect/>
                          </a:stretch>
                        </pic:blipFill>
                        <pic:spPr>
                          <a:xfrm>
                            <a:off x="0" y="0"/>
                            <a:ext cx="2324100" cy="2029460"/>
                          </a:xfrm>
                          <a:prstGeom prst="rect">
                            <a:avLst/>
                          </a:prstGeom>
                        </pic:spPr>
                      </pic:pic>
                    </a:graphicData>
                  </a:graphic>
                </wp:inline>
              </w:drawing>
            </w:r>
            <w:r>
              <w:rPr>
                <w:rFonts w:hint="eastAsia" w:eastAsiaTheme="minorEastAsia"/>
                <w:lang w:eastAsia="zh-CN"/>
              </w:rPr>
              <w:drawing>
                <wp:inline distT="0" distB="0" distL="114300" distR="114300">
                  <wp:extent cx="2419350" cy="1439545"/>
                  <wp:effectExtent l="0" t="0" r="0" b="8255"/>
                  <wp:docPr id="2" name="图片 2" descr="1679392165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79392165463"/>
                          <pic:cNvPicPr>
                            <a:picLocks noChangeAspect="1"/>
                          </pic:cNvPicPr>
                        </pic:nvPicPr>
                        <pic:blipFill>
                          <a:blip r:embed="rId7"/>
                          <a:stretch>
                            <a:fillRect/>
                          </a:stretch>
                        </pic:blipFill>
                        <pic:spPr>
                          <a:xfrm>
                            <a:off x="0" y="0"/>
                            <a:ext cx="2419350" cy="1439545"/>
                          </a:xfrm>
                          <a:prstGeom prst="rect">
                            <a:avLst/>
                          </a:prstGeom>
                        </pic:spPr>
                      </pic:pic>
                    </a:graphicData>
                  </a:graphic>
                </wp:inline>
              </w:drawing>
            </w:r>
            <w:r>
              <w:rPr>
                <w:rFonts w:hint="eastAsia" w:eastAsiaTheme="minorEastAsia"/>
                <w:lang w:eastAsia="zh-CN"/>
              </w:rPr>
              <w:drawing>
                <wp:inline distT="0" distB="0" distL="114300" distR="114300">
                  <wp:extent cx="2362200" cy="1686560"/>
                  <wp:effectExtent l="0" t="0" r="0" b="8890"/>
                  <wp:docPr id="3" name="图片 3" descr="1679392182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79392182199"/>
                          <pic:cNvPicPr>
                            <a:picLocks noChangeAspect="1"/>
                          </pic:cNvPicPr>
                        </pic:nvPicPr>
                        <pic:blipFill>
                          <a:blip r:embed="rId8"/>
                          <a:stretch>
                            <a:fillRect/>
                          </a:stretch>
                        </pic:blipFill>
                        <pic:spPr>
                          <a:xfrm>
                            <a:off x="0" y="0"/>
                            <a:ext cx="2362200" cy="1686560"/>
                          </a:xfrm>
                          <a:prstGeom prst="rect">
                            <a:avLst/>
                          </a:prstGeom>
                        </pic:spPr>
                      </pic:pic>
                    </a:graphicData>
                  </a:graphic>
                </wp:inline>
              </w:drawing>
            </w:r>
            <w:r>
              <w:rPr>
                <w:rFonts w:hint="eastAsia" w:eastAsiaTheme="minorEastAsia"/>
                <w:lang w:eastAsia="zh-CN"/>
              </w:rPr>
              <w:drawing>
                <wp:inline distT="0" distB="0" distL="114300" distR="114300">
                  <wp:extent cx="2802255" cy="1558925"/>
                  <wp:effectExtent l="0" t="0" r="17145" b="3175"/>
                  <wp:docPr id="4" name="图片 4" descr="1679392221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79392221081"/>
                          <pic:cNvPicPr>
                            <a:picLocks noChangeAspect="1"/>
                          </pic:cNvPicPr>
                        </pic:nvPicPr>
                        <pic:blipFill>
                          <a:blip r:embed="rId9"/>
                          <a:stretch>
                            <a:fillRect/>
                          </a:stretch>
                        </pic:blipFill>
                        <pic:spPr>
                          <a:xfrm>
                            <a:off x="0" y="0"/>
                            <a:ext cx="2802255" cy="1558925"/>
                          </a:xfrm>
                          <a:prstGeom prst="rect">
                            <a:avLst/>
                          </a:prstGeom>
                        </pic:spPr>
                      </pic:pic>
                    </a:graphicData>
                  </a:graphic>
                </wp:inline>
              </w:drawing>
            </w:r>
            <w:r>
              <w:rPr>
                <w:rFonts w:hint="eastAsia" w:eastAsiaTheme="minorEastAsia"/>
                <w:lang w:eastAsia="zh-CN"/>
              </w:rPr>
              <w:drawing>
                <wp:inline distT="0" distB="0" distL="114300" distR="114300">
                  <wp:extent cx="2802890" cy="1440180"/>
                  <wp:effectExtent l="0" t="0" r="16510" b="7620"/>
                  <wp:docPr id="5" name="图片 5" descr="1679392234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79392234811"/>
                          <pic:cNvPicPr>
                            <a:picLocks noChangeAspect="1"/>
                          </pic:cNvPicPr>
                        </pic:nvPicPr>
                        <pic:blipFill>
                          <a:blip r:embed="rId10"/>
                          <a:stretch>
                            <a:fillRect/>
                          </a:stretch>
                        </pic:blipFill>
                        <pic:spPr>
                          <a:xfrm>
                            <a:off x="0" y="0"/>
                            <a:ext cx="2802890" cy="1440180"/>
                          </a:xfrm>
                          <a:prstGeom prst="rect">
                            <a:avLst/>
                          </a:prstGeom>
                        </pic:spPr>
                      </pic:pic>
                    </a:graphicData>
                  </a:graphic>
                </wp:inline>
              </w:drawing>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根据卖点或功能，制作能提现其卖点和功能的图示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trPr>
        <w:tc>
          <w:tcPr>
            <w:tcW w:w="1120" w:type="dxa"/>
            <w:shd w:val="clear" w:color="auto" w:fill="FF0000"/>
            <w:vAlign w:val="center"/>
          </w:tcPr>
          <w:p>
            <w:pPr>
              <w:jc w:val="center"/>
              <w:rPr>
                <w:rFonts w:hint="eastAsia"/>
                <w:sz w:val="20"/>
                <w:szCs w:val="22"/>
                <w:lang w:val="en-US" w:eastAsia="zh-CN"/>
              </w:rPr>
            </w:pPr>
            <w:r>
              <w:rPr>
                <w:rFonts w:hint="eastAsia"/>
                <w:sz w:val="20"/>
                <w:szCs w:val="22"/>
                <w:lang w:val="en-US" w:eastAsia="zh-CN"/>
              </w:rPr>
              <w:t>规格</w:t>
            </w:r>
          </w:p>
          <w:p>
            <w:pPr>
              <w:jc w:val="center"/>
              <w:rPr>
                <w:rFonts w:hint="eastAsia"/>
                <w:sz w:val="20"/>
                <w:szCs w:val="22"/>
                <w:lang w:val="en-US" w:eastAsia="zh-CN"/>
              </w:rPr>
            </w:pP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eastAsiaTheme="minorEastAsia"/>
                <w:lang w:val="en-US"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trPr>
        <w:tc>
          <w:tcPr>
            <w:tcW w:w="1120" w:type="dxa"/>
            <w:shd w:val="clear" w:color="auto" w:fill="FF0000"/>
            <w:vAlign w:val="center"/>
          </w:tcPr>
          <w:p>
            <w:pPr>
              <w:jc w:val="center"/>
              <w:rPr>
                <w:rFonts w:hint="default"/>
                <w:sz w:val="20"/>
                <w:szCs w:val="22"/>
                <w:lang w:val="en-US" w:eastAsia="zh-CN"/>
              </w:rPr>
            </w:pPr>
            <w:r>
              <w:rPr>
                <w:rFonts w:hint="eastAsia"/>
                <w:sz w:val="20"/>
                <w:szCs w:val="22"/>
                <w:lang w:val="en-US" w:eastAsia="zh-CN"/>
              </w:rPr>
              <w:t>瓶子素材</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eastAsiaTheme="minorEastAsia"/>
                <w:lang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trPr>
        <w:tc>
          <w:tcPr>
            <w:tcW w:w="1120" w:type="dxa"/>
            <w:shd w:val="clear" w:color="auto" w:fill="FF0000"/>
            <w:vAlign w:val="center"/>
          </w:tcPr>
          <w:p>
            <w:pPr>
              <w:jc w:val="center"/>
              <w:rPr>
                <w:rFonts w:hint="default"/>
                <w:sz w:val="20"/>
                <w:szCs w:val="22"/>
                <w:lang w:val="en-US" w:eastAsia="zh-CN"/>
              </w:rPr>
            </w:pPr>
            <w:r>
              <w:rPr>
                <w:rFonts w:hint="eastAsia"/>
                <w:sz w:val="20"/>
                <w:szCs w:val="22"/>
                <w:lang w:val="en-US" w:eastAsia="zh-CN"/>
              </w:rPr>
              <w:t>产品供应商</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eastAsiaTheme="minorEastAsia"/>
                <w:lang w:val="en-US"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r>
    </w:tbl>
    <w:p>
      <w:pPr>
        <w:rPr>
          <w:rFonts w:hint="eastAsia"/>
          <w:sz w:val="28"/>
          <w:szCs w:val="36"/>
          <w:lang w:val="en-US" w:eastAsia="zh-CN"/>
        </w:rPr>
      </w:pPr>
    </w:p>
    <w:p>
      <w:pPr>
        <w:rPr>
          <w:rFonts w:hint="default"/>
          <w:sz w:val="28"/>
          <w:szCs w:val="36"/>
          <w:lang w:val="en-US" w:eastAsia="zh-CN"/>
        </w:rPr>
      </w:pPr>
    </w:p>
    <w:p>
      <w:pPr>
        <w:rPr>
          <w:rFonts w:hint="eastAsia"/>
          <w:sz w:val="28"/>
          <w:szCs w:val="36"/>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hNTBlYzljNGU4MTVhYWM4Zjg2NmM2OGM5YjkzZTgifQ=="/>
  </w:docVars>
  <w:rsids>
    <w:rsidRoot w:val="00172A27"/>
    <w:rsid w:val="01327D39"/>
    <w:rsid w:val="06AA4F50"/>
    <w:rsid w:val="0FE36E63"/>
    <w:rsid w:val="10B60D4A"/>
    <w:rsid w:val="154F40A3"/>
    <w:rsid w:val="1728044D"/>
    <w:rsid w:val="173A59D2"/>
    <w:rsid w:val="191C5E35"/>
    <w:rsid w:val="1D8A42D7"/>
    <w:rsid w:val="20D64231"/>
    <w:rsid w:val="22670FAF"/>
    <w:rsid w:val="28E718F4"/>
    <w:rsid w:val="2CB13290"/>
    <w:rsid w:val="2D00001B"/>
    <w:rsid w:val="2E7330BF"/>
    <w:rsid w:val="2F817322"/>
    <w:rsid w:val="38B13FAE"/>
    <w:rsid w:val="3F8E20DA"/>
    <w:rsid w:val="437E1E93"/>
    <w:rsid w:val="46756AEA"/>
    <w:rsid w:val="48804B08"/>
    <w:rsid w:val="4E2B71F9"/>
    <w:rsid w:val="54554E92"/>
    <w:rsid w:val="57813C86"/>
    <w:rsid w:val="58F10955"/>
    <w:rsid w:val="5AFD57F4"/>
    <w:rsid w:val="601A6846"/>
    <w:rsid w:val="69726A2A"/>
    <w:rsid w:val="6A6536D0"/>
    <w:rsid w:val="6A797368"/>
    <w:rsid w:val="6A8B4774"/>
    <w:rsid w:val="6B5127F8"/>
    <w:rsid w:val="6DF346C3"/>
    <w:rsid w:val="6E6D3148"/>
    <w:rsid w:val="6F4D0534"/>
    <w:rsid w:val="75385119"/>
    <w:rsid w:val="7AA753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1057</Words>
  <Characters>2287</Characters>
  <Lines>0</Lines>
  <Paragraphs>0</Paragraphs>
  <TotalTime>2</TotalTime>
  <ScaleCrop>false</ScaleCrop>
  <LinksUpToDate>false</LinksUpToDate>
  <CharactersWithSpaces>2474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2022-11-03T03:42:00Z</dcterms:created>
  <dc:creator>30699</dc:creator>
  <cp:lastModifiedBy>x</cp:lastModifiedBy>
  <dcterms:modified xsi:type="dcterms:W3CDTF">2023-03-23T03:49:09Z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42EFD489FDAA4FA9A18275C2323448E9</vt:lpwstr>
  </property>
</Properties>
</file>