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1" w:name="_GoBack"/>
      <w:bookmarkEnd w:id="1"/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美妆个护类的产品文案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986"/>
        <w:gridCol w:w="2563"/>
        <w:gridCol w:w="2221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986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563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2221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986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bookmarkStart w:id="0" w:name="OLE_LINK1"/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EELHOE </w:t>
            </w: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Collagen Boost Li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</w:t>
            </w: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t Cream</w:t>
            </w:r>
            <w:bookmarkEnd w:id="0"/>
          </w:p>
        </w:tc>
        <w:tc>
          <w:tcPr>
            <w:tcW w:w="25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胶原蛋白抗皱面霜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986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vi.aliexpress.com/item/1005006133963139.html?src=google&amp;aff_fcid=515602bf8f5c4758a7a40cb00bb432bd-1704511548676-02342-UneMJZVf&amp;aff_fsk=UneMJZVf&amp;aff_platform=aaf&amp;sk=UneMJZVf&amp;aff_trace_key=515602bf8f5c4758a7a40cb00bb432bd-1704511548676-02342-UneMJZVf&amp;terminal_id=1eca038bfe8545eab12c30fd762e591d&amp;afSmartRedirect=y</w:t>
            </w:r>
          </w:p>
        </w:tc>
        <w:tc>
          <w:tcPr>
            <w:tcW w:w="2563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986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Water, Collagen, Retinol, Nicotinamide,Hyaluronic Acid</w:t>
            </w:r>
          </w:p>
        </w:tc>
        <w:tc>
          <w:tcPr>
            <w:tcW w:w="25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水、胶原蛋白、视黄醇、</w:t>
            </w:r>
            <w:r>
              <w:rPr>
                <w:rFonts w:hint="eastAsia"/>
                <w:vertAlign w:val="baseline"/>
                <w:lang w:val="en-US" w:eastAsia="zh-CN"/>
              </w:rPr>
              <w:t>烟酰胺、透明质酸</w:t>
            </w: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优选链接里成分，是几个就做几个。其他成分需百度一下是否为处方药、违禁药物、为对人体有害的成分、受管制等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2986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After cleansing, take an appropriate amount of cream and apply it on your face, massage gently in circular motions, and pat your face until it is completely absorbed.</w:t>
            </w:r>
          </w:p>
        </w:tc>
        <w:tc>
          <w:tcPr>
            <w:tcW w:w="25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洁面后</w:t>
            </w:r>
            <w:r>
              <w:rPr>
                <w:rFonts w:hint="eastAsia"/>
                <w:vertAlign w:val="baseline"/>
                <w:lang w:val="en-US" w:eastAsia="zh-CN"/>
              </w:rPr>
              <w:t>取适量面霜涂抹于面部</w:t>
            </w:r>
            <w:r>
              <w:rPr>
                <w:rFonts w:hint="default"/>
                <w:vertAlign w:val="baseline"/>
                <w:lang w:val="en-US" w:eastAsia="zh-CN"/>
              </w:rPr>
              <w:t>，轻轻打圈按摩，轻拍脸部至完全吸收</w:t>
            </w:r>
            <w:r>
              <w:rPr>
                <w:rFonts w:hint="eastAsia"/>
                <w:vertAlign w:val="baseline"/>
                <w:lang w:val="en-US" w:eastAsia="zh-CN"/>
              </w:rPr>
              <w:t>。</w:t>
            </w:r>
          </w:p>
        </w:tc>
        <w:tc>
          <w:tcPr>
            <w:tcW w:w="2221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Rich in collagen, it can deeply nourish the bottom layer of the skin, inject a steady stream of nutrients into the skin, and make the skin soft, smooth and elastic.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It can effectively reduce fine lines, keep skin young and restore healthy radiance.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has a light texture and is easy to absorb. It is not sticky after being applied to the face, allowing your skin to enjoy nourishment while staying fresh and comfortable.</w:t>
            </w:r>
          </w:p>
        </w:tc>
        <w:tc>
          <w:tcPr>
            <w:tcW w:w="2563" w:type="dxa"/>
          </w:tcPr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富含丰富的胶原蛋白成分，能够深层滋养肌肤底层，为肌肤注入源源不断的养分，使肌肤变得柔软、光滑、有弹性。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能有效淡化细纹，使皮肤保持年轻状态，恢复健康光彩。</w:t>
            </w:r>
          </w:p>
          <w:p>
            <w:pPr>
              <w:numPr>
                <w:ilvl w:val="0"/>
                <w:numId w:val="3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质地轻盈，易吸收，涂抹于面部后不粘腻，让您的皮肤在享受滋养的同时保持清爽舒适。</w:t>
            </w:r>
          </w:p>
        </w:tc>
        <w:tc>
          <w:tcPr>
            <w:tcW w:w="2221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9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Collagen Boost Lift Cream</w:t>
            </w:r>
            <w:r>
              <w:rPr>
                <w:rFonts w:hint="eastAsia"/>
                <w:vertAlign w:val="baseline"/>
                <w:lang w:val="en-US" w:eastAsia="zh-CN"/>
              </w:rPr>
              <w:t>;collagen cream;collagen for women face</w:t>
            </w:r>
          </w:p>
        </w:tc>
        <w:tc>
          <w:tcPr>
            <w:tcW w:w="2563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胶原蛋白提升霜、胶原蛋白霜、女性面部胶原蛋白</w:t>
            </w:r>
          </w:p>
        </w:tc>
        <w:tc>
          <w:tcPr>
            <w:tcW w:w="22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986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Please clean your hands before use to ensure the best results from the product. Discontinue use if signs of irritation or rash occur. Store in a cool and dry place.</w:t>
            </w:r>
          </w:p>
        </w:tc>
        <w:tc>
          <w:tcPr>
            <w:tcW w:w="2563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使用前请清洁双手，以确保产品的最佳效果。如果出现刺激或皮疹的迹象，请停止使用。存放于阴凉干燥处。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Manufacturer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Shantou Youjia E-Commerce Co., Ltd.</w:t>
            </w:r>
          </w:p>
        </w:tc>
        <w:tc>
          <w:tcPr>
            <w:tcW w:w="2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汕头市优家电子商务有限公司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2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ddress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Huarun Building, No. 95, Changping Road, Longhu District, Shantou City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宋体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汕头市龙湖区长平路95号华润大厦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515041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放在虚线框，供应商添加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S</w:t>
            </w:r>
            <w:r>
              <w:rPr>
                <w:rFonts w:hint="eastAsia" w:eastAsiaTheme="minorEastAsia"/>
                <w:lang w:eastAsia="zh-CN"/>
              </w:rPr>
              <w:t>helf Life</w:t>
            </w:r>
            <w:r>
              <w:rPr>
                <w:rFonts w:hint="eastAsia"/>
                <w:lang w:eastAsia="zh-CN"/>
              </w:rPr>
              <w:t>：Three Years</w:t>
            </w:r>
          </w:p>
        </w:tc>
        <w:tc>
          <w:tcPr>
            <w:tcW w:w="2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2221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标识</w:t>
            </w:r>
          </w:p>
        </w:tc>
        <w:tc>
          <w:tcPr>
            <w:tcW w:w="29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  <w:tc>
          <w:tcPr>
            <w:tcW w:w="22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645285" cy="321945"/>
                  <wp:effectExtent l="0" t="0" r="12065" b="19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8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供应商添加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CB4A82C"/>
    <w:multiLevelType w:val="singleLevel"/>
    <w:tmpl w:val="CCB4A8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MzI4YTVmNjMzYWEzZjZmYWQzMDk5YTY5NGI0NzcifQ=="/>
  </w:docVars>
  <w:rsids>
    <w:rsidRoot w:val="080F3DF8"/>
    <w:rsid w:val="078B73E5"/>
    <w:rsid w:val="080F3DF8"/>
    <w:rsid w:val="0CAD58C9"/>
    <w:rsid w:val="15017690"/>
    <w:rsid w:val="1606492D"/>
    <w:rsid w:val="2317068C"/>
    <w:rsid w:val="24FC3E44"/>
    <w:rsid w:val="2ADC694E"/>
    <w:rsid w:val="327C30E0"/>
    <w:rsid w:val="469F3F0A"/>
    <w:rsid w:val="47C200BA"/>
    <w:rsid w:val="4B3C4808"/>
    <w:rsid w:val="4E861663"/>
    <w:rsid w:val="54983AE4"/>
    <w:rsid w:val="5809221B"/>
    <w:rsid w:val="5BDB3ECE"/>
    <w:rsid w:val="6134670A"/>
    <w:rsid w:val="63E87188"/>
    <w:rsid w:val="6F9612E4"/>
    <w:rsid w:val="70EB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2024-01-10T11:24:13Z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3B1D4884BB9C40708A83265E729765C5_13</vt:lpwstr>
  </property>
</Properties>
</file>