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家居类的产品文案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JAKEHOE </w:t>
            </w:r>
            <w:bookmarkStart w:id="0" w:name="OLE_LINK2"/>
            <w:r>
              <w:rPr>
                <w:rFonts w:hint="eastAsia"/>
                <w:vertAlign w:val="baseline"/>
                <w:lang w:val="en-US" w:eastAsia="zh-CN"/>
              </w:rPr>
              <w:t>Multi-functional Repair Glue</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JAKEHOE 多功能焊接胶</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https://www.lazada.com.my/products/30g-welding-glue-multi-functional-repair-glue-sealant-universal-quick-drying-tire-repair-glue-tile-fixed-sealant-i4007107554.html</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WATER、ACRYLIC GLUE、GREASE、SILICATE、CALCIUM CARBONATE</w:t>
            </w:r>
          </w:p>
        </w:tc>
        <w:tc>
          <w:tcPr>
            <w:tcW w:w="2040" w:type="dxa"/>
          </w:tcPr>
          <w:p>
            <w:pPr>
              <w:bidi w:val="0"/>
              <w:jc w:val="center"/>
              <w:rPr>
                <w:vertAlign w:val="baseline"/>
                <w:lang w:val="en-US" w:eastAsia="zh-CN"/>
              </w:rPr>
            </w:pPr>
            <w:r>
              <w:rPr>
                <w:rFonts w:hint="eastAsia"/>
                <w:vertAlign w:val="baseline"/>
                <w:lang w:val="en-US" w:eastAsia="zh-CN"/>
              </w:rPr>
              <w:t>水、丙烯酸酯胶、润滑脂、硅酸盐、钙碳酸盐</w:t>
            </w: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r>
              <w:rPr>
                <w:rFonts w:hint="eastAsia" w:ascii="Times New Roman" w:hAnsi="Times New Roman" w:eastAsia="Times New Roman"/>
                <w:sz w:val="22"/>
                <w:szCs w:val="22"/>
                <w:lang w:val="en-US" w:eastAsia="zh-CN"/>
              </w:rPr>
              <w:t>成分需百度一下是否为对人体有害的成分、受管制等，成分大于等于5个</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numPr>
                <w:ilvl w:val="0"/>
                <w:numId w:val="2"/>
              </w:numPr>
              <w:bidi w:val="0"/>
              <w:ind w:left="0" w:leftChars="0" w:firstLine="0" w:firstLineChars="0"/>
              <w:jc w:val="left"/>
              <w:rPr>
                <w:rFonts w:hint="eastAsia"/>
                <w:vertAlign w:val="baseline"/>
                <w:lang w:val="en-US" w:eastAsia="zh-CN"/>
              </w:rPr>
            </w:pPr>
            <w:r>
              <w:rPr>
                <w:rFonts w:hint="eastAsia"/>
                <w:vertAlign w:val="baseline"/>
                <w:lang w:val="en-US" w:eastAsia="zh-CN"/>
              </w:rPr>
              <w:t>Open the lid and use an I-pin to pin the broken end of the bottle.</w:t>
            </w:r>
          </w:p>
          <w:p>
            <w:pPr>
              <w:numPr>
                <w:ilvl w:val="0"/>
                <w:numId w:val="2"/>
              </w:numPr>
              <w:bidi w:val="0"/>
              <w:ind w:left="0" w:leftChars="0" w:firstLine="0" w:firstLineChars="0"/>
              <w:jc w:val="left"/>
              <w:rPr>
                <w:rFonts w:hint="eastAsia"/>
                <w:vertAlign w:val="baseline"/>
                <w:lang w:val="en-US" w:eastAsia="zh-CN"/>
              </w:rPr>
            </w:pPr>
            <w:r>
              <w:rPr>
                <w:rFonts w:hint="eastAsia"/>
                <w:vertAlign w:val="baseline"/>
                <w:lang w:val="en-US" w:eastAsia="zh-CN"/>
              </w:rPr>
              <w:t>Clean and dry the area to be pasted.</w:t>
            </w:r>
          </w:p>
          <w:p>
            <w:pPr>
              <w:numPr>
                <w:ilvl w:val="0"/>
                <w:numId w:val="2"/>
              </w:numPr>
              <w:bidi w:val="0"/>
              <w:ind w:left="0" w:leftChars="0" w:firstLine="0" w:firstLineChars="0"/>
              <w:jc w:val="left"/>
              <w:rPr>
                <w:rFonts w:hint="eastAsia" w:ascii="Arial Black" w:hAnsi="Arial Black" w:eastAsia="Times New Roman" w:cs="Arial Black"/>
                <w:sz w:val="22"/>
                <w:szCs w:val="22"/>
                <w:lang w:val="en-US" w:eastAsia="zh-CN"/>
              </w:rPr>
            </w:pPr>
            <w:r>
              <w:rPr>
                <w:rFonts w:hint="eastAsia"/>
                <w:vertAlign w:val="baseline"/>
                <w:lang w:val="en-US" w:eastAsia="zh-CN"/>
              </w:rPr>
              <w:t>Press the handle, squeeze out an appropriate amount of glue on the joint surfaces on both sides, and spread it thinly and evenly on the surface to ensure adhesion.</w:t>
            </w:r>
          </w:p>
        </w:tc>
        <w:tc>
          <w:tcPr>
            <w:tcW w:w="2040" w:type="dxa"/>
          </w:tcPr>
          <w:p>
            <w:pPr>
              <w:numPr>
                <w:ilvl w:val="0"/>
                <w:numId w:val="3"/>
              </w:numPr>
              <w:bidi w:val="0"/>
              <w:ind w:left="0" w:leftChars="0" w:firstLine="0" w:firstLineChars="0"/>
              <w:jc w:val="left"/>
              <w:rPr>
                <w:rFonts w:hint="eastAsia"/>
                <w:vertAlign w:val="baseline"/>
                <w:lang w:val="en-US" w:eastAsia="zh-CN"/>
              </w:rPr>
            </w:pPr>
            <w:r>
              <w:rPr>
                <w:rFonts w:hint="eastAsia"/>
                <w:vertAlign w:val="baseline"/>
                <w:lang w:val="en-US" w:eastAsia="zh-CN"/>
              </w:rPr>
              <w:t>打开盖子并用工字钉扎破瓶端。</w:t>
            </w:r>
          </w:p>
          <w:p>
            <w:pPr>
              <w:numPr>
                <w:ilvl w:val="0"/>
                <w:numId w:val="3"/>
              </w:numPr>
              <w:bidi w:val="0"/>
              <w:ind w:left="0" w:leftChars="0" w:firstLine="0" w:firstLineChars="0"/>
              <w:jc w:val="left"/>
              <w:rPr>
                <w:rFonts w:hint="eastAsia"/>
                <w:vertAlign w:val="baseline"/>
                <w:lang w:val="en-US" w:eastAsia="zh-CN"/>
              </w:rPr>
            </w:pPr>
            <w:r>
              <w:rPr>
                <w:rFonts w:hint="eastAsia"/>
                <w:vertAlign w:val="baseline"/>
                <w:lang w:val="en-US" w:eastAsia="zh-CN"/>
              </w:rPr>
              <w:t>清洗及抹干要粘贴的部位。</w:t>
            </w:r>
          </w:p>
          <w:p>
            <w:pPr>
              <w:numPr>
                <w:ilvl w:val="0"/>
                <w:numId w:val="3"/>
              </w:numPr>
              <w:bidi w:val="0"/>
              <w:ind w:left="0" w:leftChars="0" w:firstLine="0" w:firstLineChars="0"/>
              <w:jc w:val="left"/>
              <w:rPr>
                <w:vertAlign w:val="baseline"/>
                <w:lang w:val="en-US" w:eastAsia="zh-CN"/>
              </w:rPr>
            </w:pPr>
            <w:r>
              <w:rPr>
                <w:rFonts w:hint="eastAsia"/>
                <w:vertAlign w:val="baseline"/>
                <w:lang w:val="en-US" w:eastAsia="zh-CN"/>
              </w:rPr>
              <w:t>按下手柄，挤出适量的胶于两边的接着面，并均匀地薄涂于表面上以确保粘着度。</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It can be used to connect various materials, including metal, plastic, wood, etc., with a wide range of applications.</w:t>
            </w:r>
          </w:p>
          <w:p>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It has the characteristics of rapid curing, speeding up the work process and improving production efficiency.</w:t>
            </w:r>
          </w:p>
          <w:p>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Once cured, multi-purpose welding glue provides a strong bond, ensuring a strong and durable connection between parts.</w:t>
            </w:r>
          </w:p>
          <w:p>
            <w:pPr>
              <w:numPr>
                <w:ilvl w:val="0"/>
                <w:numId w:val="4"/>
              </w:numPr>
              <w:bidi w:val="0"/>
              <w:ind w:left="0" w:leftChars="0" w:firstLine="0" w:firstLineChars="0"/>
              <w:jc w:val="left"/>
              <w:rPr>
                <w:rFonts w:hint="eastAsia" w:ascii="Arial Black" w:hAnsi="Arial Black" w:eastAsia="Times New Roman" w:cs="Arial Black"/>
                <w:sz w:val="22"/>
                <w:szCs w:val="22"/>
                <w:lang w:val="en-US" w:eastAsia="zh-CN"/>
              </w:rPr>
            </w:pPr>
            <w:r>
              <w:rPr>
                <w:rFonts w:hint="eastAsia"/>
                <w:vertAlign w:val="baseline"/>
                <w:lang w:val="en-US" w:eastAsia="zh-CN"/>
              </w:rPr>
              <w:t>Simple design and easy operation, even novices can use it easily.</w:t>
            </w:r>
          </w:p>
        </w:tc>
        <w:tc>
          <w:tcPr>
            <w:tcW w:w="2040" w:type="dxa"/>
          </w:tcPr>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可用于各种材料的连接，包括金属、塑料、木材等，具有广泛的应用范围。</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具有快速固化的特性，加快工作进程并提高生产效率。</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一旦固化，多功能焊接胶提供强力的粘合效果，确保连接件之间的牢固性和持久性。</w:t>
            </w:r>
          </w:p>
          <w:p>
            <w:pPr>
              <w:numPr>
                <w:ilvl w:val="0"/>
                <w:numId w:val="5"/>
              </w:numPr>
              <w:bidi w:val="0"/>
              <w:ind w:left="0" w:leftChars="0" w:firstLine="0" w:firstLineChars="0"/>
              <w:jc w:val="left"/>
              <w:rPr>
                <w:vertAlign w:val="baseline"/>
                <w:lang w:val="en-US" w:eastAsia="zh-CN"/>
              </w:rPr>
            </w:pPr>
            <w:r>
              <w:rPr>
                <w:rFonts w:hint="eastAsia"/>
                <w:vertAlign w:val="baseline"/>
                <w:lang w:val="en-US" w:eastAsia="zh-CN"/>
              </w:rPr>
              <w:t>设计简便，操作简单，新手也能轻松使用。</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Multi-functional Repair Glue、Adhesive Multi-function Glues、Multi-function Glues</w:t>
            </w:r>
          </w:p>
        </w:tc>
        <w:tc>
          <w:tcPr>
            <w:tcW w:w="2040" w:type="dxa"/>
          </w:tcPr>
          <w:p>
            <w:pPr>
              <w:bidi w:val="0"/>
              <w:jc w:val="center"/>
              <w:rPr>
                <w:rFonts w:hint="default"/>
                <w:vertAlign w:val="baseline"/>
                <w:lang w:val="en-US" w:eastAsia="zh-CN"/>
              </w:rPr>
            </w:pPr>
            <w:r>
              <w:rPr>
                <w:rFonts w:hint="eastAsia"/>
                <w:vertAlign w:val="baseline"/>
                <w:lang w:val="en-US" w:eastAsia="zh-CN"/>
              </w:rPr>
              <w:t>多功能修补胶、粘合多功能胶水、多功能胶水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highlight w:val="none"/>
                <w:vertAlign w:val="baseline"/>
                <w:lang w:val="en-US" w:eastAsia="zh-CN"/>
              </w:rPr>
            </w:pPr>
            <w:r>
              <w:rPr>
                <w:rFonts w:hint="eastAsia"/>
                <w:sz w:val="20"/>
                <w:szCs w:val="22"/>
                <w:highlight w:val="none"/>
                <w:lang w:val="en-US" w:eastAsia="zh-CN"/>
              </w:rPr>
              <w:t>注意事项</w:t>
            </w:r>
          </w:p>
        </w:tc>
        <w:tc>
          <w:tcPr>
            <w:tcW w:w="2445" w:type="dxa"/>
            <w:vAlign w:val="top"/>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bidi w:val="0"/>
              <w:jc w:val="left"/>
              <w:rPr>
                <w:highlight w:val="none"/>
                <w:vertAlign w:val="baseline"/>
                <w:lang w:val="en-US" w:eastAsia="zh-CN"/>
              </w:rPr>
            </w:pPr>
            <w:r>
              <w:rPr>
                <w:rFonts w:hint="eastAsia"/>
                <w:sz w:val="24"/>
                <w:szCs w:val="32"/>
                <w:highlight w:val="none"/>
                <w:vertAlign w:val="baseline"/>
                <w:lang w:val="en-US" w:eastAsia="zh-CN"/>
              </w:rPr>
              <w:t>Please keep out of reach of children. Avoid contact with eyes. Store in a cool and dry place.</w:t>
            </w:r>
          </w:p>
        </w:tc>
        <w:tc>
          <w:tcPr>
            <w:tcW w:w="2040" w:type="dxa"/>
            <w:vAlign w:val="top"/>
          </w:tcPr>
          <w:p>
            <w:pPr>
              <w:bidi w:val="0"/>
              <w:jc w:val="left"/>
              <w:rPr>
                <w:rFonts w:hint="default" w:eastAsiaTheme="minorEastAsia"/>
                <w:highlight w:val="none"/>
                <w:vertAlign w:val="baseline"/>
                <w:lang w:val="en-US" w:eastAsia="zh-CN"/>
              </w:rPr>
            </w:pPr>
            <w:r>
              <w:rPr>
                <w:rFonts w:hint="eastAsia" w:ascii="Times New Roman" w:hAnsi="Times New Roman" w:eastAsia="Times New Roman"/>
                <w:sz w:val="22"/>
                <w:szCs w:val="22"/>
                <w:highlight w:val="none"/>
                <w:lang w:val="en-US" w:eastAsia="zh-CN"/>
              </w:rPr>
              <w:t>请放在儿童接触不到的地方。避免与眼睛接触。存放于阴凉干燥处。</w:t>
            </w:r>
          </w:p>
        </w:tc>
        <w:tc>
          <w:tcPr>
            <w:tcW w:w="3285" w:type="dxa"/>
            <w:vAlign w:val="top"/>
          </w:tcPr>
          <w:p>
            <w:pPr>
              <w:bidi w:val="0"/>
              <w:jc w:val="left"/>
              <w:rPr>
                <w:highlight w:val="none"/>
                <w:vertAlign w:val="baseline"/>
                <w:lang w:val="en-US" w:eastAsia="zh-CN"/>
              </w:rPr>
            </w:pPr>
          </w:p>
        </w:tc>
        <w:tc>
          <w:tcPr>
            <w:tcW w:w="1778" w:type="dxa"/>
            <w:vAlign w:val="top"/>
          </w:tcPr>
          <w:p>
            <w:pPr>
              <w:bidi w:val="0"/>
              <w:jc w:val="left"/>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1688上架标题</w:t>
            </w:r>
          </w:p>
        </w:tc>
        <w:tc>
          <w:tcPr>
            <w:tcW w:w="2445" w:type="dxa"/>
            <w:vAlign w:val="top"/>
          </w:tcPr>
          <w:p>
            <w:pPr>
              <w:numPr>
                <w:ilvl w:val="0"/>
                <w:numId w:val="0"/>
              </w:numPr>
              <w:bidi w:val="0"/>
              <w:ind w:left="0" w:leftChars="0" w:firstLine="0" w:firstLineChars="0"/>
              <w:jc w:val="both"/>
              <w:rPr>
                <w:rFonts w:hint="eastAsia" w:asciiTheme="minorHAnsi" w:hAnsiTheme="minorHAnsi" w:eastAsiaTheme="minorEastAsia" w:cstheme="minorBidi"/>
                <w:kern w:val="2"/>
                <w:sz w:val="24"/>
                <w:szCs w:val="32"/>
                <w:vertAlign w:val="baseline"/>
                <w:lang w:val="en-US" w:eastAsia="zh-CN" w:bidi="ar-SA"/>
              </w:rPr>
            </w:pPr>
          </w:p>
        </w:tc>
        <w:tc>
          <w:tcPr>
            <w:tcW w:w="2040" w:type="dxa"/>
            <w:vAlign w:val="top"/>
          </w:tcPr>
          <w:p>
            <w:pPr>
              <w:bidi w:val="0"/>
              <w:jc w:val="both"/>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强力粘接多功能焊接修补防水速干密封万能胶</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Strong bonding, durable and effective.</w:t>
            </w:r>
          </w:p>
          <w:p>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Fast curing, high working efficiency, saving time.</w:t>
            </w:r>
          </w:p>
          <w:p>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Suitable for a variety of materials and widely used.</w:t>
            </w:r>
          </w:p>
          <w:p>
            <w:pPr>
              <w:numPr>
                <w:ilvl w:val="0"/>
                <w:numId w:val="7"/>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Easy to use, no professional tools required.</w:t>
            </w:r>
          </w:p>
        </w:tc>
        <w:tc>
          <w:tcPr>
            <w:tcW w:w="2040" w:type="dxa"/>
            <w:vAlign w:val="top"/>
          </w:tcPr>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强力粘合，持久耐用，效果显着。</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快速固化，作业效率高，节约时间。</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适用于多种材料，应用广泛。</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易于使用，无需专业工具。</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Strong Bonding: Provides super strong adhesion, suitable for heavy-duty items.</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Rapid curing: Rapid curing in a short period of time, accelerating repair and maintenance processes.</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Suitable for multiple materials: effectively bonding metal, wood, plastic and other materials, and widely used.</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User-friendly: The design is simple and easy for novices to use.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Economical and affordable, one bottle can be used multiple times, reducing costs.</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High performance guaranteed to fill cracks and gaps with ease.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It has strong temperature stability and is suitable for various environments.</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Excellent waterproof performance, suitable for outdoor use.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Strong vibration resistance ensures long-term bonding.</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Non-corrosive formula protects substrates from damage.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Contains no harmful solvents and is safer to use.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It has good recoatability and is easy to maintain later.</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Maintain transparency without affecting material appearance.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Suitable for emergency repair work and fast response.</w:t>
            </w:r>
          </w:p>
          <w:p>
            <w:pPr>
              <w:numPr>
                <w:ilvl w:val="0"/>
                <w:numId w:val="9"/>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Easy to store, long shelf life and good stability.</w:t>
            </w:r>
          </w:p>
        </w:tc>
        <w:tc>
          <w:tcPr>
            <w:tcW w:w="2040" w:type="dxa"/>
            <w:vAlign w:val="top"/>
          </w:tcPr>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强力粘接：提供超强粘合力，适用于重负荷物品。</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快速固化：短时间内快速固化，加速修复和维护进程。</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多材料适用：有效粘合金属、木材、塑料等多种材料，应用广泛。</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用户友好：设计简便，新手也能轻松使用。</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经济实惠，一瓶多用，减少成本。</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高性能保证，轻松填补裂缝和缝隙。</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温度稳定性强，适用于各种环境。</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防水性能优良，适合户外使用。</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抗震动性能强，确保长期粘合。</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无腐蚀性配方，保护基材不受损害。</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不含有害溶剂，使用更安全。</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可重涂性能好，便于后期维护。</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保持透明度，不影响材料外观。</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适合紧急修复工作，反应速度快。</w:t>
            </w:r>
          </w:p>
          <w:p>
            <w:pPr>
              <w:numPr>
                <w:ilvl w:val="0"/>
                <w:numId w:val="10"/>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易存储，保质期长，稳定性好。</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11"/>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Acrylic Glue: Provides the primary bonding properties that enable the multi-purpose welding glue to effectively bond different types of materials such as metal, plastic, wood, etc.</w:t>
            </w:r>
          </w:p>
          <w:p>
            <w:pPr>
              <w:numPr>
                <w:ilvl w:val="0"/>
                <w:numId w:val="11"/>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Grease: Helps reduce friction for smoother connections while increasing the wear resistance and durability of multi-purpose welding glue.</w:t>
            </w:r>
          </w:p>
          <w:p>
            <w:pPr>
              <w:numPr>
                <w:ilvl w:val="0"/>
                <w:numId w:val="11"/>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Silicate: As a filler, it is used to adjust the viscosity and fluidity of the glue, increase the consistency and strength of the glue, and fill seams or uneven surfaces to improve the firmness and stability of the connection.</w:t>
            </w:r>
          </w:p>
        </w:tc>
        <w:tc>
          <w:tcPr>
            <w:tcW w:w="0" w:type="auto"/>
            <w:vAlign w:val="top"/>
          </w:tcPr>
          <w:p>
            <w:pPr>
              <w:numPr>
                <w:ilvl w:val="0"/>
                <w:numId w:val="12"/>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丙烯酸酯胶： 提供了主要的粘合性能，使多功能焊接胶能够有效地粘合不同类型的材料，如金属、塑料、木材等。</w:t>
            </w:r>
          </w:p>
          <w:p>
            <w:pPr>
              <w:numPr>
                <w:ilvl w:val="0"/>
                <w:numId w:val="12"/>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润滑脂： 有助于减少摩擦，使连接更顺畅，同时提高了多功能焊接胶的耐磨性和耐用性。</w:t>
            </w:r>
          </w:p>
          <w:p>
            <w:pPr>
              <w:numPr>
                <w:ilvl w:val="0"/>
                <w:numId w:val="12"/>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硅酸盐： 作为填料，用于调节胶水的黏度和流动性，增加了胶水的稠度和强度，并填充了接缝或不平整表面，提高了连接的牢固性和稳定性。</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bookmarkStart w:id="1" w:name="_GoBack"/>
      <w:bookmarkEnd w:id="1"/>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B3D90"/>
    <w:multiLevelType w:val="singleLevel"/>
    <w:tmpl w:val="8D8B3D90"/>
    <w:lvl w:ilvl="0" w:tentative="0">
      <w:start w:val="1"/>
      <w:numFmt w:val="decimal"/>
      <w:suff w:val="space"/>
      <w:lvlText w:val="%1."/>
      <w:lvlJc w:val="left"/>
      <w:rPr>
        <w:rFonts w:hint="default" w:ascii="Times New Roman" w:hAnsi="Times New Roman" w:cs="Times New Roman"/>
      </w:rPr>
    </w:lvl>
  </w:abstractNum>
  <w:abstractNum w:abstractNumId="1">
    <w:nsid w:val="9486D495"/>
    <w:multiLevelType w:val="singleLevel"/>
    <w:tmpl w:val="9486D495"/>
    <w:lvl w:ilvl="0" w:tentative="0">
      <w:start w:val="1"/>
      <w:numFmt w:val="decimal"/>
      <w:suff w:val="space"/>
      <w:lvlText w:val="%1."/>
      <w:lvlJc w:val="left"/>
      <w:rPr>
        <w:rFonts w:hint="default" w:ascii="Times New Roman" w:hAnsi="Times New Roman" w:cs="Times New Roman"/>
      </w:rPr>
    </w:lvl>
  </w:abstractNum>
  <w:abstractNum w:abstractNumId="2">
    <w:nsid w:val="9D44E65B"/>
    <w:multiLevelType w:val="singleLevel"/>
    <w:tmpl w:val="9D44E65B"/>
    <w:lvl w:ilvl="0" w:tentative="0">
      <w:start w:val="1"/>
      <w:numFmt w:val="decimal"/>
      <w:suff w:val="space"/>
      <w:lvlText w:val="%1."/>
      <w:lvlJc w:val="left"/>
    </w:lvl>
  </w:abstractNum>
  <w:abstractNum w:abstractNumId="3">
    <w:nsid w:val="A4C8CA9C"/>
    <w:multiLevelType w:val="singleLevel"/>
    <w:tmpl w:val="A4C8CA9C"/>
    <w:lvl w:ilvl="0" w:tentative="0">
      <w:start w:val="1"/>
      <w:numFmt w:val="decimal"/>
      <w:suff w:val="space"/>
      <w:lvlText w:val="%1."/>
      <w:lvlJc w:val="left"/>
    </w:lvl>
  </w:abstractNum>
  <w:abstractNum w:abstractNumId="4">
    <w:nsid w:val="AE01A3E5"/>
    <w:multiLevelType w:val="singleLevel"/>
    <w:tmpl w:val="AE01A3E5"/>
    <w:lvl w:ilvl="0" w:tentative="0">
      <w:start w:val="1"/>
      <w:numFmt w:val="decimal"/>
      <w:suff w:val="space"/>
      <w:lvlText w:val="%1."/>
      <w:lvlJc w:val="left"/>
    </w:lvl>
  </w:abstractNum>
  <w:abstractNum w:abstractNumId="5">
    <w:nsid w:val="C8CED36C"/>
    <w:multiLevelType w:val="singleLevel"/>
    <w:tmpl w:val="C8CED36C"/>
    <w:lvl w:ilvl="0" w:tentative="0">
      <w:start w:val="1"/>
      <w:numFmt w:val="decimal"/>
      <w:suff w:val="space"/>
      <w:lvlText w:val="%1."/>
      <w:lvlJc w:val="left"/>
    </w:lvl>
  </w:abstractNum>
  <w:abstractNum w:abstractNumId="6">
    <w:nsid w:val="E92E5675"/>
    <w:multiLevelType w:val="singleLevel"/>
    <w:tmpl w:val="E92E5675"/>
    <w:lvl w:ilvl="0" w:tentative="0">
      <w:start w:val="1"/>
      <w:numFmt w:val="decimal"/>
      <w:suff w:val="space"/>
      <w:lvlText w:val="%1."/>
      <w:lvlJc w:val="left"/>
    </w:lvl>
  </w:abstractNum>
  <w:abstractNum w:abstractNumId="7">
    <w:nsid w:val="F08BA489"/>
    <w:multiLevelType w:val="singleLevel"/>
    <w:tmpl w:val="F08BA489"/>
    <w:lvl w:ilvl="0" w:tentative="0">
      <w:start w:val="1"/>
      <w:numFmt w:val="decimal"/>
      <w:suff w:val="space"/>
      <w:lvlText w:val="%1."/>
      <w:lvlJc w:val="left"/>
    </w:lvl>
  </w:abstractNum>
  <w:abstractNum w:abstractNumId="8">
    <w:nsid w:val="263F0942"/>
    <w:multiLevelType w:val="singleLevel"/>
    <w:tmpl w:val="263F0942"/>
    <w:lvl w:ilvl="0" w:tentative="0">
      <w:start w:val="1"/>
      <w:numFmt w:val="decimal"/>
      <w:suff w:val="space"/>
      <w:lvlText w:val="%1."/>
      <w:lvlJc w:val="left"/>
    </w:lvl>
  </w:abstractNum>
  <w:abstractNum w:abstractNumId="9">
    <w:nsid w:val="5B7A45AE"/>
    <w:multiLevelType w:val="singleLevel"/>
    <w:tmpl w:val="5B7A45AE"/>
    <w:lvl w:ilvl="0" w:tentative="0">
      <w:start w:val="1"/>
      <w:numFmt w:val="decimal"/>
      <w:suff w:val="space"/>
      <w:lvlText w:val="%1."/>
      <w:lvlJc w:val="left"/>
    </w:lvl>
  </w:abstractNum>
  <w:abstractNum w:abstractNumId="10">
    <w:nsid w:val="7CDC3EC5"/>
    <w:multiLevelType w:val="singleLevel"/>
    <w:tmpl w:val="7CDC3EC5"/>
    <w:lvl w:ilvl="0" w:tentative="0">
      <w:start w:val="1"/>
      <w:numFmt w:val="decimal"/>
      <w:suff w:val="space"/>
      <w:lvlText w:val="%1."/>
      <w:lvlJc w:val="left"/>
    </w:lvl>
  </w:abstractNum>
  <w:abstractNum w:abstractNumId="11">
    <w:nsid w:val="7ED6236B"/>
    <w:multiLevelType w:val="singleLevel"/>
    <w:tmpl w:val="7ED6236B"/>
    <w:lvl w:ilvl="0" w:tentative="0">
      <w:start w:val="1"/>
      <w:numFmt w:val="decimal"/>
      <w:suff w:val="space"/>
      <w:lvlText w:val="%1."/>
      <w:lvlJc w:val="left"/>
    </w:lvl>
  </w:abstractNum>
  <w:num w:numId="1">
    <w:abstractNumId w:val="3"/>
  </w:num>
  <w:num w:numId="2">
    <w:abstractNumId w:val="0"/>
  </w:num>
  <w:num w:numId="3">
    <w:abstractNumId w:val="6"/>
  </w:num>
  <w:num w:numId="4">
    <w:abstractNumId w:val="1"/>
  </w:num>
  <w:num w:numId="5">
    <w:abstractNumId w:val="11"/>
  </w:num>
  <w:num w:numId="6">
    <w:abstractNumId w:val="7"/>
  </w:num>
  <w:num w:numId="7">
    <w:abstractNumId w:val="5"/>
  </w:num>
  <w:num w:numId="8">
    <w:abstractNumId w:val="9"/>
  </w:num>
  <w:num w:numId="9">
    <w:abstractNumId w:val="8"/>
  </w:num>
  <w:num w:numId="10">
    <w:abstractNumId w:val="4"/>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YWE0ZWFjODNlMjljOWViY2E0MDA5ODVhYjFjY2MifQ=="/>
  </w:docVars>
  <w:rsids>
    <w:rsidRoot w:val="080F3DF8"/>
    <w:rsid w:val="080F3DF8"/>
    <w:rsid w:val="0BA63C5A"/>
    <w:rsid w:val="0CAD58C9"/>
    <w:rsid w:val="15017690"/>
    <w:rsid w:val="16A8487E"/>
    <w:rsid w:val="187D2379"/>
    <w:rsid w:val="1B715BE6"/>
    <w:rsid w:val="1B75499A"/>
    <w:rsid w:val="22F41DF7"/>
    <w:rsid w:val="2317068C"/>
    <w:rsid w:val="266A40DF"/>
    <w:rsid w:val="327C30E0"/>
    <w:rsid w:val="32DE50FA"/>
    <w:rsid w:val="37CE60E5"/>
    <w:rsid w:val="3C797EA4"/>
    <w:rsid w:val="469F3F0A"/>
    <w:rsid w:val="47061EFA"/>
    <w:rsid w:val="47886927"/>
    <w:rsid w:val="48BF75E9"/>
    <w:rsid w:val="4A210D4F"/>
    <w:rsid w:val="54983AE4"/>
    <w:rsid w:val="553C395C"/>
    <w:rsid w:val="5809221B"/>
    <w:rsid w:val="5BDB3ECE"/>
    <w:rsid w:val="6134670A"/>
    <w:rsid w:val="63E87188"/>
    <w:rsid w:val="645F7E91"/>
    <w:rsid w:val="66EA5461"/>
    <w:rsid w:val="701E5599"/>
    <w:rsid w:val="70631E66"/>
    <w:rsid w:val="79F06B72"/>
    <w:rsid w:val="7BD35DF1"/>
    <w:rsid w:val="7E8F7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2024-05-14T08:54:34Z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13B355A665F0486C851F40B812213BF8_13</vt:lpwstr>
  </property>
</Properties>
</file>