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汽配类的产品文案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JAYSUING Clothing Stain Remover Wipes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衣服去污湿巾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https://www.amazon.de/dp/B0CP24FS62?th=1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Water, Surfactants, Humectants,Lavender Extract 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水、表面活性剂、保湿剂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薰衣草提取物</w:t>
            </w:r>
            <w:bookmarkStart w:id="0" w:name="_GoBack"/>
            <w:bookmarkEnd w:id="0"/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优选链接里成分，是几个就做几个。其他成分需百度一下是否为处方药、违禁药物、为对人体有害的成分、受管制等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</w:p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 Extract the wipes and reseal the package to retain moisture.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2. Gently wipe the dirty/stained area and let it dry naturally. </w:t>
            </w:r>
          </w:p>
        </w:tc>
        <w:tc>
          <w:tcPr>
            <w:tcW w:w="2040" w:type="dxa"/>
          </w:tcPr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1.抽取湿巾后重新密封包装以保持水分。</w:t>
            </w:r>
          </w:p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2.轻轻擦拭在脏/污渍区域，让其自然干燥。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Rich in decontamination ingredients, it can effectively clean dust and stains on clothes, making your clothes brighter.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It has the effect of  caring, making your clean surface softer.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Suitable for removing grease and coffee stains on clothes, fabrics and textiles, and can also be used for cleaning shoes, household items, etc.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 The ingredients are mild and will not damage the surface of clothes or hurt hands.</w:t>
            </w:r>
          </w:p>
        </w:tc>
        <w:tc>
          <w:tcPr>
            <w:tcW w:w="2040" w:type="dxa"/>
          </w:tcPr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1.富含去污成分，有效清洁衣服上的灰尘和污渍，让您的衣服更加光亮。</w:t>
            </w:r>
          </w:p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2.具有护理的功效，使您的清洁表面更加柔软。</w: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适用于去除衣服、织物和纺织品上的油脂和咖啡渍，也可用于</w:t>
            </w: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鞋子</w:t>
            </w: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、家居用品等</w:t>
            </w: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清洁</w:t>
            </w:r>
          </w:p>
          <w:p>
            <w:pPr>
              <w:bidi w:val="0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4.成分温和，不会损坏衣服表面，不伤手。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Clothing Stain Remover Wipes；Stain Remover Wipes；Stain Wipes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衣物去污湿巾；去污湿巾；去污湿巾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注意事项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Shantou Youjia E-Commerce Co., Ltd.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汕头市优家电子商务有限公司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 address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Huarun Building, No. 95, Changping Road, Longhu District, Shantou City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汕头市龙湖区长平路95号华润大厦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S</w:t>
            </w:r>
            <w:r>
              <w:rPr>
                <w:rFonts w:hint="eastAsia" w:eastAsiaTheme="minorEastAsia"/>
                <w:lang w:eastAsia="zh-CN"/>
              </w:rPr>
              <w:t>HELF LIFE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  <w:lang w:eastAsia="zh-CN"/>
              </w:rPr>
              <w:t xml:space="preserve"> Years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标识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012825" cy="198120"/>
                  <wp:effectExtent l="0" t="0" r="15875" b="1143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825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供应商添加</w:t>
            </w: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hYTZkMWU4M2JhZDZiMDAxYjAyYTM1ZTc5N2I0Y2YifQ=="/>
  </w:docVars>
  <w:rsids>
    <w:rsidRoot w:val="080F3DF8"/>
    <w:rsid w:val="03FE52D8"/>
    <w:rsid w:val="080F3DF8"/>
    <w:rsid w:val="122B6C4F"/>
    <w:rsid w:val="18166994"/>
    <w:rsid w:val="1EF117D0"/>
    <w:rsid w:val="204128CD"/>
    <w:rsid w:val="2A3B6454"/>
    <w:rsid w:val="3E253CCB"/>
    <w:rsid w:val="48FA14DA"/>
    <w:rsid w:val="49321B27"/>
    <w:rsid w:val="53106254"/>
    <w:rsid w:val="539B17F4"/>
    <w:rsid w:val="5D3024F2"/>
    <w:rsid w:val="6C4258B0"/>
    <w:rsid w:val="794A480C"/>
    <w:rsid w:val="79C95C1C"/>
    <w:rsid w:val="7EC0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2024-01-08T09:16:54Z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CA795B7DC0374DE28B8B4001EE947F10_13</vt:lpwstr>
  </property>
</Properties>
</file>