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园艺肥料类的产品文案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MOONSPRY </w:t>
            </w:r>
            <w:bookmarkStart w:id="0" w:name="OLE_LINK2"/>
            <w:r>
              <w:rPr>
                <w:rFonts w:hint="eastAsia"/>
                <w:vertAlign w:val="baseline"/>
                <w:lang w:val="en-US" w:eastAsia="zh-CN"/>
              </w:rPr>
              <w:t>Seed Spray Liquid</w:t>
            </w:r>
            <w:bookmarkEnd w:id="0"/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1" w:name="OLE_LINK1"/>
            <w:r>
              <w:rPr>
                <w:rFonts w:hint="eastAsia"/>
                <w:vertAlign w:val="baseline"/>
                <w:lang w:val="en-US" w:eastAsia="zh-CN"/>
              </w:rPr>
              <w:t>MOONSPRY</w:t>
            </w:r>
            <w:bookmarkEnd w:id="1"/>
            <w:r>
              <w:rPr>
                <w:rFonts w:hint="eastAsia"/>
                <w:vertAlign w:val="baseline"/>
                <w:lang w:val="en-US" w:eastAsia="zh-CN"/>
              </w:rPr>
              <w:t xml:space="preserve"> 液体播种草坪绿色喷雾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https://www.amazon.com/GreenRevive-HydroSeeding-Solution-Natural-Restoring/dp/B0C4SLXZBP?th=1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WATER、</w:t>
            </w:r>
            <w:bookmarkStart w:id="2" w:name="OLE_LINK4"/>
            <w:r>
              <w:rPr>
                <w:rFonts w:hint="eastAsia"/>
                <w:vertAlign w:val="baseline"/>
                <w:lang w:val="en-US" w:eastAsia="zh-CN"/>
              </w:rPr>
              <w:t>ALPHA-OLEFIN SULFONATE</w:t>
            </w:r>
            <w:bookmarkEnd w:id="2"/>
            <w:r>
              <w:rPr>
                <w:rFonts w:hint="eastAsia"/>
                <w:vertAlign w:val="baseline"/>
                <w:lang w:val="en-US" w:eastAsia="zh-CN"/>
              </w:rPr>
              <w:t>、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HUMECTANT、 STABILIZER、DESICCANT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水、</w:t>
            </w:r>
            <w:bookmarkStart w:id="3" w:name="OLE_LINK5"/>
            <w:r>
              <w:rPr>
                <w:rFonts w:hint="default"/>
                <w:vertAlign w:val="baseline"/>
                <w:lang w:val="en-US" w:eastAsia="zh-CN"/>
              </w:rPr>
              <w:t>a-烯烃磺酸酯</w:t>
            </w:r>
            <w:bookmarkEnd w:id="3"/>
            <w:r>
              <w:rPr>
                <w:rFonts w:hint="default"/>
                <w:vertAlign w:val="baseline"/>
                <w:lang w:val="en-US" w:eastAsia="zh-CN"/>
              </w:rPr>
              <w:t>、保湿剂、稳定剂、</w:t>
            </w:r>
            <w:r>
              <w:rPr>
                <w:rFonts w:hint="eastAsia"/>
                <w:vertAlign w:val="baseline"/>
                <w:lang w:val="en-US" w:eastAsia="zh-CN"/>
              </w:rPr>
              <w:t>干燥剂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成分需百度一下是否为对人体有害的成分、受管制等，成分大于等于5个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Remove garbage and dead grass before planting, and moisten the soil with water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Mix this product with seeds and water evenly to form a spray solution</w:t>
            </w:r>
          </w:p>
          <w:p>
            <w:pPr>
              <w:bidi w:val="0"/>
              <w:jc w:val="center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Spray the mixed liquid on the lawn area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4" w:name="OLE_LINK3"/>
            <w:r>
              <w:rPr>
                <w:rFonts w:hint="eastAsia"/>
                <w:vertAlign w:val="baseline"/>
                <w:lang w:val="en-US" w:eastAsia="zh-CN"/>
              </w:rPr>
              <w:t>种植前先清除垃圾、枯草，并用水湿润土壤</w:t>
            </w:r>
          </w:p>
          <w:p>
            <w:pPr>
              <w:numPr>
                <w:ilvl w:val="0"/>
                <w:numId w:val="2"/>
              </w:numPr>
              <w:bidi w:val="0"/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将本产品与种子和水混合均匀，形成喷雾溶液</w:t>
            </w:r>
          </w:p>
          <w:p>
            <w:pPr>
              <w:numPr>
                <w:ilvl w:val="0"/>
                <w:numId w:val="2"/>
              </w:numPr>
              <w:bidi w:val="0"/>
              <w:ind w:left="0" w:leftChars="0" w:firstLine="0" w:firstLineChars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将混合好的液体喷洒在草坪区域即可</w:t>
            </w:r>
            <w:bookmarkEnd w:id="4"/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It can make your lawn look brand new and improve the survival rate of seeds.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Quick and easy to use, perfect for repairing dry areas</w:t>
            </w:r>
          </w:p>
          <w:p>
            <w:pPr>
              <w:bidi w:val="0"/>
              <w:jc w:val="center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Two-in-one dosage, with moisturizer and stabilizer, allowing seeds to germinate better and grow more stably.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能够让你的草坪焕然一新，提高种子的存活率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快速和易于使用，非常适合修复干燥的地方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3.二合一的剂量，拥有保湿剂和稳定剂，让种子可以更好萌发以及更稳定地生长。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Seed Spray Liquid；Liquid Nutrients; Seed Growth Sprays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液体播种草坪绿色喷雾;液体营养液；种子生长喷雾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When storing fertilizer products, pay attention to moisture and sun protection, and avoid mixing with harmful substances to ensure product quality and safety.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highlight w:val="none"/>
                <w:lang w:val="en-US" w:eastAsia="zh-CN"/>
              </w:rPr>
              <w:t>储存肥料产品时应注意防潮、防晒，避免与有害物质混合，以确保产品的质量和安全。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其他标识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582930" cy="704850"/>
                  <wp:effectExtent l="0" t="0" r="762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701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开瓶标视瓶罐类就加，贴类的纺织玩具的园艺产品就不需要。</w:t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视具体产品改动并标在第二列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液体草坪园艺营养种植液体方便快捷草地融合草坪补丁液体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Efficiently promotes germination, and the seed germination speed is doubled.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Spray coverage evenly to ensure every seed benefits evenly.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Safe ingredients, not harmful to lawn.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bookmarkStart w:id="5" w:name="_GoBack"/>
            <w:bookmarkEnd w:id="5"/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Quick results, reducing waiting time.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高效促进发芽，种子发芽速度提高两倍。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均匀喷洒覆盖，确保每颗种子均匀受益。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安全成分，不伤草坪。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 快速见效，减少等待时间。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Rapid germination: Significantly speed up seed germination, allowing the lawn to take shape faster.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Even coverage: Evenly cover grass seeds to ensure that each seed can get nutrients.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Powerful formula: double dose, enhances seed germination ability and improves survival rate.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Mild ingredients: safe to use and will not harm the lawn.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Easy to use, spray design can easily cover a large area.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Improve disease resistance and enhance the lawn's ability to resist pests and diseases.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Long-lasting effect, continuously providing nutrients to ensure long-term health of the lawn.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Increase density and improve the density of the lawn to make it more lush and beautiful.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Improve soil, promote soil health, and increase grass seed germination rate.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Provide nutrition and comprehensively provide various nutrients required by seeds.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Enhance weather resistance and improve the lawn's ability to adapt to various climates.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Save time, get results quickly, and reduce waiting time.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Easy to store, the packaging design facilitates storage and transportation.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Economical and economical, saving lawn generation costs.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User praise, widely praised by users, effective and trustworthy.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1.快速发芽：显著加快种子发芽速度，让草坪更快成形。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2.均匀覆盖：均匀覆盖草籽，确保每颗种子都能获得养分。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强力配方:双倍剂量，增强种子发芽能力，提高成活率。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4.温和成分：使用安全，不会伤害草坪。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5. 使用方便，喷雾设计，轻松覆盖大面积区域。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6. 提高抗病性，增强草坪抵抗病虫害的能力。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7. 持久效果，持续提供养分，确保草坪长久健康。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8. 增加密度，提升草坪密度，使其更加茂盛美观。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9. 改善土壤，促进土壤健康，提高草籽发芽率。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10. 提供营养，全面提供种子所需的各种营养成分。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11. 增强耐候性，提高草坪对各种气候的适应能力。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12. 节省时间，快速见效，减少等待时间。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13. 易于储存，包装设计便于储存和运输。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14. 经济实惠，节省草坪生成成本。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15. 用户好评，广受用户好评，效果显著，值得信赖。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 xml:space="preserve">1. </w:t>
            </w:r>
            <w:r>
              <w:rPr>
                <w:rFonts w:hint="eastAsia"/>
                <w:vertAlign w:val="baseline"/>
                <w:lang w:val="en-US" w:eastAsia="zh-CN"/>
              </w:rPr>
              <w:t>Alpha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-olefin sulfonate: promotes nutrient absorption and improves seed germination rate.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Moisturizer: Keep the soil moist and provide a suitable moisture environment.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Stabilizer: maintains the stability of the nutrient solution and ensures the lasting effect of the active ingredients.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a-烯烃磺酸酯：促进营养吸收，提高种子发芽率。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保湿剂：保持土壤湿润，提供适宜水分环境。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3.稳定剂：维持营养液稳定性，确保有效成分持久作用。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4F03DAF"/>
    <w:multiLevelType w:val="singleLevel"/>
    <w:tmpl w:val="A4F03DA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DF87BAE"/>
    <w:multiLevelType w:val="singleLevel"/>
    <w:tmpl w:val="FDF87BA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yYzk1MjVlZDRjNDJjZjE5MGZjM2FjZTY3YWYyNTkifQ=="/>
  </w:docVars>
  <w:rsids>
    <w:rsidRoot w:val="080F3DF8"/>
    <w:rsid w:val="080F3DF8"/>
    <w:rsid w:val="0CAD58C9"/>
    <w:rsid w:val="15017690"/>
    <w:rsid w:val="15BB22D4"/>
    <w:rsid w:val="15CA5E3E"/>
    <w:rsid w:val="1B715BE6"/>
    <w:rsid w:val="1DD9537A"/>
    <w:rsid w:val="2317068C"/>
    <w:rsid w:val="327C30E0"/>
    <w:rsid w:val="3AFD0419"/>
    <w:rsid w:val="3DE43E54"/>
    <w:rsid w:val="469F3F0A"/>
    <w:rsid w:val="47061EFA"/>
    <w:rsid w:val="47886927"/>
    <w:rsid w:val="4A210D4F"/>
    <w:rsid w:val="50CF2F8F"/>
    <w:rsid w:val="5101011C"/>
    <w:rsid w:val="54983AE4"/>
    <w:rsid w:val="5809221B"/>
    <w:rsid w:val="5ABC4B95"/>
    <w:rsid w:val="5BDB3ECE"/>
    <w:rsid w:val="604D0B56"/>
    <w:rsid w:val="606C7EF8"/>
    <w:rsid w:val="6134670A"/>
    <w:rsid w:val="62771832"/>
    <w:rsid w:val="63E87188"/>
    <w:rsid w:val="6BC24763"/>
    <w:rsid w:val="6D8A297B"/>
    <w:rsid w:val="77F34E5A"/>
    <w:rsid w:val="79F06B72"/>
    <w:rsid w:val="7A882C1A"/>
    <w:rsid w:val="7BB06386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847</Words>
  <Characters>1663</Characters>
  <Lines>0</Lines>
  <Paragraphs>0</Paragraphs>
  <TotalTime>19</TotalTime>
  <ScaleCrop>false</ScaleCrop>
  <LinksUpToDate>false</LinksUpToDate>
  <CharactersWithSpaces>1751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2024-06-25T08:08:26Z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BFF6DA0B647B48F09F5852F1C37F57E4_13</vt:lpwstr>
  </property>
</Properties>
</file>