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62"/>
        <w:gridCol w:w="3878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878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GOOGEER Stem Cell Regenerator</w:t>
            </w:r>
          </w:p>
        </w:tc>
        <w:tc>
          <w:tcPr>
            <w:tcW w:w="2062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3"/>
            <w:r>
              <w:rPr>
                <w:rFonts w:hint="eastAsia"/>
                <w:vertAlign w:val="baseline"/>
                <w:lang w:val="en-US" w:eastAsia="zh-CN"/>
              </w:rPr>
              <w:t xml:space="preserve">GOOGEER 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 xml:space="preserve">免疫力补充滴剂（入口） </w:t>
            </w:r>
          </w:p>
        </w:tc>
        <w:tc>
          <w:tcPr>
            <w:tcW w:w="38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https://shiaqgaessentials.com/product/rapidimmunerecovery/</w:t>
            </w:r>
          </w:p>
        </w:tc>
        <w:tc>
          <w:tcPr>
            <w:tcW w:w="2062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8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TYPE：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2062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8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bookmarkStart w:id="1" w:name="OLE_LINK4"/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  <w:bookmarkEnd w:id="1"/>
            <w:r>
              <w:rPr>
                <w:rFonts w:hint="eastAsia"/>
                <w:vertAlign w:val="baseline"/>
                <w:lang w:val="en-US" w:eastAsia="zh-CN"/>
              </w:rPr>
              <w:t>/草本茶包/软糖产品等，根据产品情况调整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2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EXTRACT、GLUCONOLACTONE、 VITAMIN B1、 POTASSIUM SORBATE、MINT LEAF EXTRACT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0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葡萄糖酸内脂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维生素b1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山梨酸钾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薄荷叶提取液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8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1、保健滴剂的【汕头市乐怡健康食品有限公司】：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bookmarkStart w:id="3" w:name="OLE_LINK5"/>
            <w:r>
              <w:rPr>
                <w:rFonts w:hint="eastAsia"/>
                <w:vertAlign w:val="baseline"/>
                <w:lang w:val="en-US" w:eastAsia="zh-CN"/>
              </w:rPr>
              <w:t>TRADITIONAL CHINESE MEDICINE EXTRACT, GLUCONOLACTONE, VITAMIN B1, POTASSIUM SORBATE, MINT LEAF EXTRACT</w:t>
            </w:r>
          </w:p>
          <w:bookmarkEnd w:id="3"/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507" w:type="dxa"/>
            <w:gridSpan w:val="2"/>
          </w:tcPr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bookmarkStart w:id="4" w:name="OLE_LINK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 w:asciiTheme="minorHAnsi" w:hAnsiTheme="minorHAnsi" w:eastAsiaTheme="minorEastAsia" w:cstheme="minorBidi"/>
                      <w:kern w:val="2"/>
                      <w:sz w:val="20"/>
                      <w:szCs w:val="22"/>
                      <w:highlight w:val="none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bookmarkEnd w:id="4"/>
          </w:tbl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878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滴剂【汕头市乐怡健康食品有限公司】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693035" cy="1154430"/>
                  <wp:effectExtent l="0" t="0" r="12065" b="762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035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bookmarkStart w:id="5" w:name="OLE_LINK6" w:colFirst="0" w:colLast="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bookmarkEnd w:id="5"/>
          </w:tbl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</w:tcPr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62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878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Can effectively enhance immunity, promote cell regeneration, and improve physical health.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Can support heart function and help improve heart health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Uses mild ingredients and is suitable for all people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It adopts the form of drops, which can promote rapid absorption and quick onset of effect.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能够有效增强免疫力，促进细胞再生，提高身体健康水平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能够支持心脏功能，帮助提高心脏健康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采用温和成分，适合所有人群使用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采用滴剂形式，能够促进快速吸收，起效快。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878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Stem Cell Regenerator；Immunity-Boosting Drops; Health-Promoting Drops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免疫力补充滴剂（入口）；提高免疫力滴剂；促进健康滴剂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8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62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</w:t>
            </w:r>
            <w:bookmarkStart w:id="6" w:name="_GoBack"/>
            <w:bookmarkEnd w:id="6"/>
            <w:r>
              <w:rPr>
                <w:rFonts w:ascii="宋体" w:hAnsi="宋体" w:eastAsia="宋体" w:cs="宋体"/>
                <w:sz w:val="24"/>
                <w:szCs w:val="24"/>
              </w:rPr>
              <w:t>  </w:t>
            </w:r>
          </w:p>
        </w:tc>
        <w:tc>
          <w:tcPr>
            <w:tcW w:w="38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:Shantou Leyi Health Food Co., Ltd.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  <w:lang w:val="en-US" w:eastAsia="zh-CN"/>
              </w:rPr>
              <w:t>汕头市乐怡健康食品有限公司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West side of the 3rd and 4th floors of Building No. 7 on the north side of the middle section of Beixing Road, Beizhong Village, Xinxi Street, Longhu District, Shantou City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</w:t>
            </w: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龙湖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区新溪街道北中村北兴路中段北侧7号建筑物3、4楼西侧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免疫力补充滴剂促进细胞再生支持心脏功能快速吸收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Mild ingredients, safe and reliable.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Quickly absorbed and effective.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Improve immunity and prevent diseases.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Promote cell regeneration and delay aging.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温和成分，安全可靠。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快速吸收，效果显著。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提高免疫力，预防疾病。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促进细胞再生，延缓衰老。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Mild ingredients: Made of high-purity plant extracts, no chemical additions, safe and healthy.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Enhance immunity: Activate the immune system, improve the body's ability to fight germs, and reduce the risk of disease.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Promote cell regeneration: Contains key nutrients to promote cell repair and regeneration and accelerate wound healing.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Antioxidant effect: Rich in antioxidant ingredients, it reduces free radical damage and delays the aging process.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In liquid form, it is quickly absorbed and takes effect quickly, improving overall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Provide energy source, reduce fatigue, improve energy and endurance.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Contains ingredients that promote cardiovascular health and maintain smooth blood circulation.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Improve skin quality, increase elasticity and luster, and reduce fine lines and wrinkles.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Anti-inflammatory ingredients reduce the body’s inflammatory response and improve symptoms of chronic diseases.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Improve brain supply, enhance memory and attention, and improve cognitive function.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Promote metabolism, accelerate fat burning, and help weight management.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No known side effects, suitable for long-term use, safe and reliable.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Suitable for people of all ages, especially the elderly and children with weak immunity.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Improve sleep conditions, help fall asleep, and improve sleep quality.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Drop design, easy to use, no complicated operations required.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温和成分：采用高纯度植物提取物，无化学添加，安全健康。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增强免疫：激活免疫系统，提高身体对抗病菌的能力，减少患病风险。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促进细胞再生：含有关键营养素，促进细胞修复和再生，加速伤口愈合。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抗氧化作用：富含抗氧化成分，减少自由基损伤，延缓衰老过程。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液体形式，吸收迅速，起效快，提升整体健康状态。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提供能量源，减少疲劳，提升精力和耐力。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含有促进心血管健康的成分，维持血液循环顺畅。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 改善皮肤质量，增加弹性和光泽，减少细纹和皱纹。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9.抗炎成分，减轻身体炎症反应，改善慢性疾病症状。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提高脑部供养，增强记忆力和注意力，提升认知功能。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促进新陈代谢，加速脂肪燃烧，帮助体重管理。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无任何已知副作用，适合长期使用，安全可靠。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适合各年龄段人群，特别是免疫力较弱的老人和儿童。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改善睡眠状况，帮助入睡，提升睡眠质量。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滴剂设计，使用方便，无需复杂操作。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Traditional Chinese medicine extract: enhance immunity, anti-inflammatory and antioxidant.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Gluconolactone: Helps regulate pH value and promote cell renewal.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Vitamin B1: Enhances nervous system function and supports immune health.</w:t>
            </w:r>
          </w:p>
        </w:tc>
        <w:tc>
          <w:tcPr>
            <w:tcW w:w="2062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中药提取物：增强免疫力，抗炎抗氧化。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葡萄糖酸内脂：帮助调节pH值，促进细胞更新。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维生素B1：增强神经系统功能，支持免疫健康。</w:t>
            </w:r>
          </w:p>
        </w:tc>
        <w:tc>
          <w:tcPr>
            <w:tcW w:w="38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EC7ED310"/>
    <w:multiLevelType w:val="singleLevel"/>
    <w:tmpl w:val="EC7ED3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51E66B7"/>
    <w:rsid w:val="1EB56315"/>
    <w:rsid w:val="20AE7AB7"/>
    <w:rsid w:val="2C212BC7"/>
    <w:rsid w:val="2C2F3E7B"/>
    <w:rsid w:val="2E090154"/>
    <w:rsid w:val="2EB160BC"/>
    <w:rsid w:val="30CE2337"/>
    <w:rsid w:val="31BE5DA8"/>
    <w:rsid w:val="32706949"/>
    <w:rsid w:val="436F2FF7"/>
    <w:rsid w:val="477E5729"/>
    <w:rsid w:val="47D44839"/>
    <w:rsid w:val="4F9B24F8"/>
    <w:rsid w:val="54C524A6"/>
    <w:rsid w:val="5E5F1C0F"/>
    <w:rsid w:val="5F8F1018"/>
    <w:rsid w:val="6010760A"/>
    <w:rsid w:val="60FA627F"/>
    <w:rsid w:val="61A85B43"/>
    <w:rsid w:val="6313107A"/>
    <w:rsid w:val="64E5586C"/>
    <w:rsid w:val="701D075A"/>
    <w:rsid w:val="72486799"/>
    <w:rsid w:val="73612AB3"/>
    <w:rsid w:val="77255AB2"/>
    <w:rsid w:val="77F97AE1"/>
    <w:rsid w:val="79B841E5"/>
    <w:rsid w:val="7AE12A54"/>
    <w:rsid w:val="7B4B1D10"/>
    <w:rsid w:val="7CB1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2245</Words>
  <Characters>5387</Characters>
  <Lines>0</Lines>
  <Paragraphs>0</Paragraphs>
  <TotalTime>0</TotalTime>
  <ScaleCrop>false</ScaleCrop>
  <LinksUpToDate>false</LinksUpToDate>
  <CharactersWithSpaces>5921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2024-06-28T02:24:16Z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B11FF50A75444BE6976C7181BEBCDE5F_13</vt:lpwstr>
  </property>
</Properties>
</file>