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SOUTH MOON</w:t>
            </w:r>
            <w:r>
              <w:rPr>
                <w:rFonts w:hint="eastAsia"/>
                <w:vertAlign w:val="baseline"/>
                <w:lang w:val="en-US" w:eastAsia="zh-CN"/>
              </w:rPr>
              <w:t xml:space="preserve"> Jellyfish Collagen Joint Care Cream</w:t>
            </w:r>
          </w:p>
          <w:p>
            <w:pPr>
              <w:bidi w:val="0"/>
              <w:jc w:val="left"/>
              <w:rPr>
                <w:rFonts w:hint="default" w:ascii="Arial Black" w:hAnsi="Arial Black" w:eastAsia="Times New Roman" w:cs="Arial Black"/>
                <w:sz w:val="22"/>
                <w:szCs w:val="22"/>
                <w:lang w:val="en-US" w:eastAsia="zh-CN"/>
              </w:rPr>
            </w:pPr>
          </w:p>
        </w:tc>
        <w:tc>
          <w:tcPr>
            <w:tcW w:w="2040" w:type="dxa"/>
          </w:tcPr>
          <w:p>
            <w:pPr>
              <w:bidi w:val="0"/>
              <w:jc w:val="center"/>
              <w:rPr>
                <w:rFonts w:hint="default"/>
                <w:vertAlign w:val="baseline"/>
                <w:lang w:val="en-US" w:eastAsia="zh-CN"/>
              </w:rPr>
            </w:pPr>
            <w:bookmarkStart w:id="0" w:name="OLE_LINK4"/>
            <w:bookmarkStart w:id="4" w:name="_GoBack"/>
            <w:r>
              <w:rPr>
                <w:rFonts w:hint="default"/>
                <w:vertAlign w:val="baseline"/>
                <w:lang w:val="en-US" w:eastAsia="zh-CN"/>
              </w:rPr>
              <w:t>SOUTH MOON胶原蛋白关节修复霜</w:t>
            </w:r>
            <w:bookmarkEnd w:id="0"/>
            <w:bookmarkEnd w:id="4"/>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https://ps.molooco.com/product/gfouk-mobilflex-jellyfish-collagen-joint-repair-cream-6118/?attribute_quantity=2PCS</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COLLAGEN、GAULTHERIA PROCUMBENS (WINTERGREEN) LEAF OIL、MENTHA PIPERITA (PEPPERMINT) OIL、EUCALYPTUS CINEREA LEAF OIL、JELLYFISH EXTRACT</w:t>
            </w:r>
          </w:p>
        </w:tc>
        <w:tc>
          <w:tcPr>
            <w:tcW w:w="2040" w:type="dxa"/>
          </w:tcPr>
          <w:p>
            <w:pPr>
              <w:bidi w:val="0"/>
              <w:jc w:val="both"/>
              <w:rPr>
                <w:rFonts w:hint="default"/>
                <w:vertAlign w:val="baseline"/>
                <w:lang w:val="en-US" w:eastAsia="zh-CN"/>
              </w:rPr>
            </w:pPr>
            <w:r>
              <w:rPr>
                <w:rFonts w:hint="eastAsia"/>
                <w:vertAlign w:val="baseline"/>
                <w:lang w:val="en-US" w:eastAsia="zh-CN"/>
              </w:rPr>
              <w:t>胶原蛋白、冬青叶油、薄荷油、桉树叶油、水母提取物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bookmarkStart w:id="1" w:name="OLE_LINK2" w:colFirst="1" w:colLast="2"/>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skin and keep it dry</w:t>
            </w:r>
            <w:r>
              <w:rPr>
                <w:rFonts w:hint="eastAsia" w:ascii="Calibri" w:hAnsi="Calibri" w:eastAsia="Times New Roman" w:cs="Calibri"/>
                <w:sz w:val="22"/>
                <w:szCs w:val="22"/>
                <w:lang w:val="en-US" w:eastAsia="zh-CN"/>
              </w:rPr>
              <w: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to the affected area</w:t>
            </w:r>
            <w:r>
              <w:rPr>
                <w:rFonts w:hint="eastAsia" w:ascii="Calibri" w:hAnsi="Calibri" w:eastAsia="Times New Roman" w:cs="Calibri"/>
                <w:sz w:val="22"/>
                <w:szCs w:val="22"/>
                <w:lang w:val="en-US" w:eastAsia="zh-CN"/>
              </w:rPr>
              <w:t>.</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Massage gently for complete absorption.</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取适量本品均匀涂抹于受影响部位。</w:t>
            </w:r>
          </w:p>
          <w:p>
            <w:pPr>
              <w:numPr>
                <w:ilvl w:val="0"/>
                <w:numId w:val="3"/>
              </w:numPr>
              <w:bidi w:val="0"/>
              <w:jc w:val="left"/>
              <w:rPr>
                <w:rFonts w:hint="default"/>
                <w:vertAlign w:val="baseline"/>
                <w:lang w:val="en-US" w:eastAsia="zh-CN"/>
              </w:rPr>
            </w:pPr>
            <w:r>
              <w:rPr>
                <w:rFonts w:hint="eastAsia"/>
                <w:vertAlign w:val="baseline"/>
                <w:lang w:val="en-US" w:eastAsia="zh-CN"/>
              </w:rPr>
              <w:t>轻轻按摩使其完全吸收。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Effectively relieve inflammation, solve the problem of joint and bone damage and deformity, and restore your joints and bones to a healthy state.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restore joint mobility, increase blood circulation, and make exercise smoother.</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The ingredients are mild and non-irritating to the skin, suitable for all skin types.</w:t>
            </w:r>
          </w:p>
        </w:tc>
        <w:tc>
          <w:tcPr>
            <w:tcW w:w="2040" w:type="dxa"/>
            <w:vAlign w:val="top"/>
          </w:tcPr>
          <w:p>
            <w:pPr>
              <w:numPr>
                <w:ilvl w:val="0"/>
                <w:numId w:val="4"/>
              </w:numPr>
              <w:bidi w:val="0"/>
              <w:jc w:val="left"/>
              <w:rPr>
                <w:rFonts w:hint="default"/>
                <w:vertAlign w:val="baseline"/>
                <w:lang w:val="en-US" w:eastAsia="zh-CN"/>
              </w:rPr>
            </w:pPr>
            <w:r>
              <w:rPr>
                <w:rFonts w:hint="eastAsia"/>
                <w:vertAlign w:val="baseline"/>
                <w:lang w:val="en-US" w:eastAsia="zh-CN"/>
              </w:rPr>
              <w:t>有效缓解炎症，解决关节和骨骼受损畸形的问题，让您的关节和骨骼恢复健康状态。</w:t>
            </w:r>
          </w:p>
          <w:p>
            <w:pPr>
              <w:numPr>
                <w:ilvl w:val="0"/>
                <w:numId w:val="4"/>
              </w:numPr>
              <w:bidi w:val="0"/>
              <w:jc w:val="left"/>
              <w:rPr>
                <w:rFonts w:hint="default"/>
                <w:vertAlign w:val="baseline"/>
                <w:lang w:val="en-US" w:eastAsia="zh-CN"/>
              </w:rPr>
            </w:pPr>
            <w:r>
              <w:rPr>
                <w:rFonts w:hint="eastAsia"/>
                <w:vertAlign w:val="baseline"/>
                <w:lang w:val="en-US" w:eastAsia="zh-CN"/>
              </w:rPr>
              <w:t>有助于恢复关节活动能力，增加血液循环，是运动更加顺畅。</w:t>
            </w:r>
          </w:p>
          <w:p>
            <w:pPr>
              <w:numPr>
                <w:ilvl w:val="0"/>
                <w:numId w:val="4"/>
              </w:numPr>
              <w:bidi w:val="0"/>
              <w:jc w:val="left"/>
              <w:rPr>
                <w:rFonts w:hint="eastAsia" w:ascii="Segoe UI" w:hAnsi="Segoe UI" w:eastAsia="宋体" w:cs="Segoe UI"/>
                <w:i w:val="0"/>
                <w:iCs w:val="0"/>
                <w:caps w:val="0"/>
                <w:color w:val="2C2C36"/>
                <w:spacing w:val="0"/>
                <w:sz w:val="24"/>
                <w:szCs w:val="24"/>
                <w:shd w:val="clear" w:fill="FFFFFF"/>
                <w:lang w:val="en-US" w:eastAsia="zh-CN"/>
              </w:rPr>
            </w:pPr>
            <w:r>
              <w:rPr>
                <w:rFonts w:hint="eastAsia"/>
                <w:vertAlign w:val="baseline"/>
                <w:lang w:val="en-US" w:eastAsia="zh-CN"/>
              </w:rPr>
              <w:t>成分温和，对肌肤不刺激，适用于所有类型的肌肤。</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Jellyfish Collagen Joint Care Cream、Joint Cream、Pain Relief Cream</w:t>
            </w:r>
          </w:p>
        </w:tc>
        <w:tc>
          <w:tcPr>
            <w:tcW w:w="2040" w:type="dxa"/>
          </w:tcPr>
          <w:p>
            <w:pPr>
              <w:bidi w:val="0"/>
              <w:jc w:val="center"/>
              <w:rPr>
                <w:rFonts w:hint="default" w:eastAsia="宋体"/>
                <w:vertAlign w:val="baseline"/>
                <w:lang w:val="en-US" w:eastAsia="zh-CN"/>
              </w:rPr>
            </w:pPr>
            <w:bookmarkStart w:id="2" w:name="OLE_LINK1"/>
            <w:r>
              <w:rPr>
                <w:rFonts w:hint="default"/>
                <w:vertAlign w:val="baseline"/>
                <w:lang w:val="en-US" w:eastAsia="zh-CN"/>
              </w:rPr>
              <w:t>胶原蛋白关节修复霜</w:t>
            </w:r>
            <w:bookmarkEnd w:id="2"/>
            <w:r>
              <w:rPr>
                <w:rFonts w:hint="eastAsia"/>
                <w:vertAlign w:val="baseline"/>
                <w:lang w:val="en-US" w:eastAsia="zh-CN"/>
              </w:rPr>
              <w:t>、关节膏、止痛霜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胶原蛋白关节修复霜</w:t>
            </w:r>
            <w:r>
              <w:rPr>
                <w:rFonts w:hint="eastAsia"/>
                <w:vertAlign w:val="baseline"/>
                <w:lang w:val="en-US" w:eastAsia="zh-CN"/>
              </w:rPr>
              <w:t>涂抹舒缓关节肌肉酸胀疼痛外用骨骼养护霜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Innovative formula to help regenerate joint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nourishment, deep penetration, nourishing joint tissue.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Comfortable experience, light texture, easy to absorb without burden.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Long-term care, continuous use, joints are flexible and younger.</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bookmarkStart w:id="3" w:name="OLE_LINK3"/>
            <w:r>
              <w:rPr>
                <w:rFonts w:hint="eastAsia" w:ascii="Times New Roman" w:hAnsi="Times New Roman" w:eastAsia="Times New Roman" w:cstheme="minorBidi"/>
                <w:kern w:val="2"/>
                <w:sz w:val="22"/>
                <w:szCs w:val="22"/>
                <w:lang w:val="en-US" w:eastAsia="zh-CN" w:bidi="ar-SA"/>
              </w:rPr>
              <w:t>革新配方，助力关节活力再生。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深层滋养，深度渗透，滋养关节组织。</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舒适体验，轻盈质地，易于吸收无负担。</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长期呵护，持续使用，关节灵活更年轻。</w:t>
            </w:r>
          </w:p>
          <w:bookmarkEnd w:id="3"/>
          <w:p>
            <w:pPr>
              <w:numPr>
                <w:ilvl w:val="0"/>
                <w:numId w:val="0"/>
              </w:numPr>
              <w:bidi w:val="0"/>
              <w:ind w:leftChars="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relief: quickly relieve discomfort after daily activities.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Improve toughness: enhance joint toughness and support flexible movement.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Daily care: suitable for all kinds of people, the best choice for daily joint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Comfort recovery: gentle formula helps joints to be naturally comfortable.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Restore joint vitality and make every movement 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Suitable for all weathers, protect from environmental changes.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Long-term use helps maintain the health of joint structure.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Intimate design, easy to carry, care for joints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Suitable for care after a variety of activities, such as running and fitness.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Easy to carry, use anytime and anywhere, worry-free joint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Effectively moisturizes the skin, keeps the skin healthy, and reduces dryness.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Provides all-round care, protects joints, and prevents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No greasy residue, clothing-friendly, worry-free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Supports joint relief for long-term standing or sitting work.</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Improve the overall quality of life and enjoy a free and unrestrained life.</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快速缓解：迅速减轻日常活动后的不适感。</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提升韧性：增强关节韧性，支持灵活运动。</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日常养护：适合各类人群，日常关节保养优选。</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舒适恢复：温和配方，助力关节自然舒适状态。</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恢复关节活力，让每次移动轻松自如。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适合各种天气，保护不受环境变化影响。</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长期使用，有助于维护关节结构健康。</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贴心设计，便于携带，随时随地关爱关节。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适用于多种活动后，如跑步、健身后的护理。</w:t>
            </w:r>
          </w:p>
          <w:p>
            <w:pPr>
              <w:numPr>
                <w:ilvl w:val="0"/>
                <w:numId w:val="7"/>
              </w:numPr>
              <w:bidi w:val="0"/>
              <w:ind w:left="0" w:leftChars="0" w:firstLine="0" w:firstLineChars="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方便携带，随时随地使用，关节护理无忧。</w:t>
            </w:r>
          </w:p>
          <w:p>
            <w:pPr>
              <w:numPr>
                <w:ilvl w:val="0"/>
                <w:numId w:val="7"/>
              </w:numPr>
              <w:bidi w:val="0"/>
              <w:ind w:left="0" w:leftChars="0" w:firstLine="0" w:firstLineChars="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有效滋润肌肤，保持肌肤健康，减少干燥。</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提供全方位护理，保护关节，预防不适。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无油腻残留，衣物友好，使用无忧。</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支持长时间站立或坐着工作的关节舒缓。</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提升整体生活质量，享受自由无拘束的生活。</w:t>
            </w:r>
          </w:p>
          <w:p>
            <w:pPr>
              <w:numPr>
                <w:ilvl w:val="0"/>
                <w:numId w:val="0"/>
              </w:numPr>
              <w:bidi w:val="0"/>
              <w:ind w:leftChars="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Collagen: Strengthens joint cartilage and improves joint lubrication.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Wintergreen leaf oil: Soothing factor, helps relieve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Peppermint oil: Cools and promotes local circulation.</w:t>
            </w:r>
          </w:p>
        </w:tc>
        <w:tc>
          <w:tcPr>
            <w:tcW w:w="0" w:type="auto"/>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胶原蛋白：强化关节软骨，提升关节润滑度。</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冬青叶油：舒缓因子，帮助减轻不适。</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薄荷油：清凉感受，促进局部循环。</w:t>
            </w:r>
          </w:p>
          <w:p>
            <w:pPr>
              <w:numPr>
                <w:ilvl w:val="0"/>
                <w:numId w:val="0"/>
              </w:numPr>
              <w:bidi w:val="0"/>
              <w:ind w:leftChars="0"/>
              <w:jc w:val="left"/>
              <w:rPr>
                <w:rFonts w:hint="eastAsia" w:ascii="Times New Roman" w:hAnsi="Times New Roman" w:eastAsia="Times New Roman" w:cstheme="minorBidi"/>
                <w:kern w:val="2"/>
                <w:sz w:val="22"/>
                <w:szCs w:val="22"/>
                <w:lang w:val="en-US" w:eastAsia="zh-CN" w:bidi="ar-SA"/>
              </w:rPr>
            </w:pP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53F0A01"/>
    <w:multiLevelType w:val="singleLevel"/>
    <w:tmpl w:val="B53F0A01"/>
    <w:lvl w:ilvl="0" w:tentative="0">
      <w:start w:val="1"/>
      <w:numFmt w:val="decimal"/>
      <w:suff w:val="space"/>
      <w:lvlText w:val="%1."/>
      <w:lvlJc w:val="left"/>
    </w:lvl>
  </w:abstractNum>
  <w:abstractNum w:abstractNumId="2">
    <w:nsid w:val="D76148C8"/>
    <w:multiLevelType w:val="singleLevel"/>
    <w:tmpl w:val="D76148C8"/>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113B0502"/>
    <w:multiLevelType w:val="singleLevel"/>
    <w:tmpl w:val="113B0502"/>
    <w:lvl w:ilvl="0" w:tentative="0">
      <w:start w:val="1"/>
      <w:numFmt w:val="decimal"/>
      <w:suff w:val="space"/>
      <w:lvlText w:val="%1."/>
      <w:lvlJc w:val="left"/>
    </w:lvl>
  </w:abstractNum>
  <w:abstractNum w:abstractNumId="6">
    <w:nsid w:val="5CE86869"/>
    <w:multiLevelType w:val="singleLevel"/>
    <w:tmpl w:val="5CE86869"/>
    <w:lvl w:ilvl="0" w:tentative="0">
      <w:start w:val="1"/>
      <w:numFmt w:val="decimal"/>
      <w:lvlText w:val="%1."/>
      <w:lvlJc w:val="left"/>
      <w:pPr>
        <w:tabs>
          <w:tab w:val="left" w:pos="312"/>
        </w:tabs>
      </w:pPr>
    </w:lvl>
  </w:abstractNum>
  <w:abstractNum w:abstractNumId="7">
    <w:nsid w:val="5F058FB1"/>
    <w:multiLevelType w:val="singleLevel"/>
    <w:tmpl w:val="5F058FB1"/>
    <w:lvl w:ilvl="0" w:tentative="0">
      <w:start w:val="1"/>
      <w:numFmt w:val="decimal"/>
      <w:lvlText w:val="%1."/>
      <w:lvlJc w:val="left"/>
      <w:pPr>
        <w:tabs>
          <w:tab w:val="left" w:pos="312"/>
        </w:tabs>
      </w:pPr>
    </w:lvl>
  </w:abstractNum>
  <w:num w:numId="1">
    <w:abstractNumId w:val="0"/>
  </w:num>
  <w:num w:numId="2">
    <w:abstractNumId w:val="3"/>
  </w:num>
  <w:num w:numId="3">
    <w:abstractNumId w:val="7"/>
  </w:num>
  <w:num w:numId="4">
    <w:abstractNumId w:val="6"/>
  </w:num>
  <w:num w:numId="5">
    <w:abstractNumId w:val="4"/>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0D227FE5"/>
    <w:rsid w:val="15017690"/>
    <w:rsid w:val="1E7A18CE"/>
    <w:rsid w:val="20BB6583"/>
    <w:rsid w:val="2317068C"/>
    <w:rsid w:val="239938DF"/>
    <w:rsid w:val="239C114C"/>
    <w:rsid w:val="2C9E4BA5"/>
    <w:rsid w:val="327C30E0"/>
    <w:rsid w:val="33367922"/>
    <w:rsid w:val="39D30DF2"/>
    <w:rsid w:val="469F3F0A"/>
    <w:rsid w:val="47061EFA"/>
    <w:rsid w:val="4804621F"/>
    <w:rsid w:val="4A210D4F"/>
    <w:rsid w:val="54983AE4"/>
    <w:rsid w:val="5809221B"/>
    <w:rsid w:val="5A392730"/>
    <w:rsid w:val="5B981531"/>
    <w:rsid w:val="5BDB3ECE"/>
    <w:rsid w:val="6134670A"/>
    <w:rsid w:val="62F04990"/>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617</Words>
  <Characters>890</Characters>
  <Lines>0</Lines>
  <Paragraphs>0</Paragraphs>
  <TotalTime>1</TotalTime>
  <ScaleCrop>false</ScaleCrop>
  <LinksUpToDate>false</LinksUpToDate>
  <CharactersWithSpaces>939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2024-06-13T08:57:04Z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F1A67262CA0043AA9F42B57CFA6711E9_13</vt:lpwstr>
  </property>
</Properties>
</file>