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 xml:space="preserve">XIMONTH </w:t>
            </w:r>
            <w:r>
              <w:rPr>
                <w:rFonts w:hint="default"/>
                <w:vertAlign w:val="baseline"/>
                <w:lang w:val="en-US" w:eastAsia="zh-CN"/>
              </w:rPr>
              <w:t>Snake Venom Specialized Care Gel</w:t>
            </w:r>
          </w:p>
        </w:tc>
        <w:tc>
          <w:tcPr>
            <w:tcW w:w="2040" w:type="dxa"/>
          </w:tcPr>
          <w:p>
            <w:pPr>
              <w:bidi w:val="0"/>
              <w:jc w:val="center"/>
              <w:rPr>
                <w:rFonts w:hint="default"/>
                <w:vertAlign w:val="baseline"/>
                <w:lang w:val="en-US" w:eastAsia="zh-CN"/>
              </w:rPr>
            </w:pPr>
            <w:bookmarkStart w:id="0" w:name="OLE_LINK1"/>
            <w:r>
              <w:rPr>
                <w:rFonts w:hint="eastAsia"/>
                <w:vertAlign w:val="baseline"/>
                <w:lang w:val="en-US" w:eastAsia="zh-CN"/>
              </w:rPr>
              <w:t>XIMONTH</w:t>
            </w:r>
            <w:bookmarkEnd w:id="0"/>
            <w:r>
              <w:rPr>
                <w:rFonts w:hint="eastAsia"/>
                <w:vertAlign w:val="baseline"/>
                <w:lang w:val="en-US" w:eastAsia="zh-CN"/>
              </w:rPr>
              <w:t>蛇毒关节治疗凝胶</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https://www.wizzgoo.com/product/seurico-snake-venom-joint-therapy-pain-relief-gel/</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rFonts w:hint="eastAsia"/>
                <w:vertAlign w:val="baseline"/>
                <w:lang w:val="en-US" w:eastAsia="zh-CN"/>
              </w:rPr>
            </w:pPr>
            <w:bookmarkStart w:id="1" w:name="_GoBack"/>
            <w:r>
              <w:rPr>
                <w:rFonts w:hint="eastAsia"/>
                <w:vertAlign w:val="baseline"/>
                <w:lang w:val="en-US" w:eastAsia="zh-CN"/>
              </w:rPr>
              <w:t>AQUA、ARGININE/LYSINE POLYPEPTIDE、</w:t>
            </w:r>
          </w:p>
          <w:p>
            <w:pPr>
              <w:bidi w:val="0"/>
              <w:jc w:val="center"/>
              <w:rPr>
                <w:rFonts w:hint="default"/>
                <w:vertAlign w:val="baseline"/>
                <w:lang w:val="en-US" w:eastAsia="zh-CN"/>
              </w:rPr>
            </w:pPr>
            <w:r>
              <w:rPr>
                <w:rFonts w:hint="eastAsia"/>
                <w:vertAlign w:val="baseline"/>
                <w:lang w:val="en-US" w:eastAsia="zh-CN"/>
              </w:rPr>
              <w:t>GLUCOSAMINE、ARNICA MONTANA FLOWER EXTRACT、MENAQUINONE-7</w:t>
            </w:r>
            <w:bookmarkEnd w:id="1"/>
          </w:p>
        </w:tc>
        <w:tc>
          <w:tcPr>
            <w:tcW w:w="2040" w:type="dxa"/>
          </w:tcPr>
          <w:p>
            <w:pPr>
              <w:bidi w:val="0"/>
              <w:jc w:val="center"/>
              <w:rPr>
                <w:rFonts w:hint="default"/>
                <w:vertAlign w:val="baseline"/>
                <w:lang w:val="en-US" w:eastAsia="zh-CN"/>
              </w:rPr>
            </w:pPr>
            <w:r>
              <w:rPr>
                <w:rFonts w:hint="eastAsia"/>
                <w:vertAlign w:val="baseline"/>
                <w:lang w:val="en-US" w:eastAsia="zh-CN"/>
              </w:rPr>
              <w:t>水、精氨酸/赖氨酸多肽、葡萄糖胺、山金车花提取物、维生素K2</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Clean and dry the skin on the painful joints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Take an appropriate amount of this product and apply it evenly on the skin.</w:t>
            </w:r>
          </w:p>
          <w:p>
            <w:pPr>
              <w:bidi w:val="0"/>
              <w:jc w:val="left"/>
              <w:rPr>
                <w:rFonts w:hint="eastAsia" w:ascii="Arial Black" w:hAnsi="Arial Black" w:eastAsia="Times New Roman" w:cs="Arial Black"/>
                <w:sz w:val="22"/>
                <w:szCs w:val="22"/>
                <w:lang w:val="en-US" w:eastAsia="zh-CN"/>
              </w:rPr>
            </w:pPr>
            <w:r>
              <w:rPr>
                <w:rFonts w:hint="eastAsia" w:ascii="Calibri" w:hAnsi="Calibri" w:eastAsia="Times New Roman" w:cs="Calibri"/>
                <w:sz w:val="22"/>
                <w:szCs w:val="22"/>
                <w:lang w:val="en-US" w:eastAsia="zh-CN"/>
              </w:rPr>
              <w:t>3.Gently massage and absorb evenly with your hands in circular motions</w:t>
            </w:r>
          </w:p>
        </w:tc>
        <w:tc>
          <w:tcPr>
            <w:tcW w:w="2040" w:type="dxa"/>
          </w:tcPr>
          <w:p>
            <w:pPr>
              <w:numPr>
                <w:ilvl w:val="0"/>
                <w:numId w:val="3"/>
              </w:numPr>
              <w:bidi w:val="0"/>
              <w:jc w:val="center"/>
              <w:rPr>
                <w:rFonts w:hint="eastAsia"/>
                <w:vertAlign w:val="baseline"/>
                <w:lang w:val="en-US" w:eastAsia="zh-CN"/>
              </w:rPr>
            </w:pPr>
            <w:r>
              <w:rPr>
                <w:rFonts w:hint="eastAsia"/>
                <w:vertAlign w:val="baseline"/>
                <w:lang w:val="en-US" w:eastAsia="zh-CN"/>
              </w:rPr>
              <w:t>清洁并擦干关节疼痛处的皮肤</w:t>
            </w:r>
          </w:p>
          <w:p>
            <w:pPr>
              <w:numPr>
                <w:ilvl w:val="0"/>
                <w:numId w:val="3"/>
              </w:numPr>
              <w:bidi w:val="0"/>
              <w:jc w:val="center"/>
              <w:rPr>
                <w:rFonts w:hint="default"/>
                <w:vertAlign w:val="baseline"/>
                <w:lang w:val="en-US" w:eastAsia="zh-CN"/>
              </w:rPr>
            </w:pPr>
            <w:r>
              <w:rPr>
                <w:rFonts w:hint="eastAsia"/>
                <w:vertAlign w:val="baseline"/>
                <w:lang w:val="en-US" w:eastAsia="zh-CN"/>
              </w:rPr>
              <w:t>取适量本产品，均匀涂抹在皮肤上</w:t>
            </w:r>
          </w:p>
          <w:p>
            <w:pPr>
              <w:bidi w:val="0"/>
              <w:jc w:val="center"/>
              <w:rPr>
                <w:vertAlign w:val="baseline"/>
                <w:lang w:val="en-US" w:eastAsia="zh-CN"/>
              </w:rPr>
            </w:pPr>
            <w:r>
              <w:rPr>
                <w:rFonts w:hint="eastAsia"/>
                <w:vertAlign w:val="baseline"/>
                <w:lang w:val="en-US" w:eastAsia="zh-CN"/>
              </w:rPr>
              <w:t>3.用手轻轻打圈均匀按摩、吸收</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vAlign w:val="top"/>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1. Can effectively relieve joint pain and provide immediate relief.</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2. Can promote blood circulation, thereby helping deep analgesia and reducing muscle stiffness</w:t>
            </w:r>
          </w:p>
          <w:p>
            <w:pPr>
              <w:bidi w:val="0"/>
              <w:jc w:val="left"/>
              <w:rPr>
                <w:rFonts w:hint="eastAsia" w:ascii="Calibri" w:hAnsi="Calibri" w:eastAsia="Times New Roman" w:cs="Calibri"/>
                <w:sz w:val="22"/>
                <w:szCs w:val="22"/>
                <w:lang w:val="en-US" w:eastAsia="zh-CN"/>
              </w:rPr>
            </w:pPr>
            <w:r>
              <w:rPr>
                <w:rFonts w:hint="eastAsia" w:ascii="Calibri" w:hAnsi="Calibri" w:eastAsia="Times New Roman" w:cs="Calibri"/>
                <w:sz w:val="22"/>
                <w:szCs w:val="22"/>
                <w:lang w:val="en-US" w:eastAsia="zh-CN"/>
              </w:rPr>
              <w:t>3. The unique gel design is easy to apply and can be applied precisely to the painful area, making it suitable for taking anywhere</w:t>
            </w:r>
          </w:p>
          <w:p>
            <w:pPr>
              <w:bidi w:val="0"/>
              <w:jc w:val="left"/>
              <w:rPr>
                <w:rFonts w:hint="default" w:ascii="Arial Black" w:hAnsi="Arial Black" w:eastAsia="Times New Roman" w:cs="Arial Black"/>
                <w:kern w:val="2"/>
                <w:sz w:val="22"/>
                <w:szCs w:val="22"/>
                <w:lang w:val="en-US" w:eastAsia="zh-CN" w:bidi="ar-SA"/>
              </w:rPr>
            </w:pPr>
            <w:r>
              <w:rPr>
                <w:rFonts w:hint="eastAsia" w:ascii="Calibri" w:hAnsi="Calibri" w:eastAsia="Times New Roman" w:cs="Calibri"/>
                <w:sz w:val="22"/>
                <w:szCs w:val="22"/>
                <w:lang w:val="en-US" w:eastAsia="zh-CN"/>
              </w:rPr>
              <w:t>4. It has a long-lasting effect, providing a soothing effect for a long time, reducing the need for frequent application.</w:t>
            </w:r>
          </w:p>
        </w:tc>
        <w:tc>
          <w:tcPr>
            <w:tcW w:w="2040" w:type="dxa"/>
            <w:vAlign w:val="top"/>
          </w:tcPr>
          <w:p>
            <w:pPr>
              <w:numPr>
                <w:ilvl w:val="0"/>
                <w:numId w:val="4"/>
              </w:numPr>
              <w:bidi w:val="0"/>
              <w:jc w:val="center"/>
              <w:rPr>
                <w:rFonts w:hint="eastAsia"/>
                <w:vertAlign w:val="baseline"/>
                <w:lang w:val="en-US" w:eastAsia="zh-CN"/>
              </w:rPr>
            </w:pPr>
            <w:r>
              <w:rPr>
                <w:rFonts w:hint="eastAsia"/>
                <w:vertAlign w:val="baseline"/>
                <w:lang w:val="en-US" w:eastAsia="zh-CN"/>
              </w:rPr>
              <w:t>能够有效缓解关节疼痛，提供立即的缓解效果</w:t>
            </w:r>
          </w:p>
          <w:p>
            <w:pPr>
              <w:numPr>
                <w:ilvl w:val="0"/>
                <w:numId w:val="4"/>
              </w:numPr>
              <w:bidi w:val="0"/>
              <w:jc w:val="center"/>
              <w:rPr>
                <w:rFonts w:hint="default"/>
                <w:vertAlign w:val="baseline"/>
                <w:lang w:val="en-US" w:eastAsia="zh-CN"/>
              </w:rPr>
            </w:pPr>
            <w:r>
              <w:rPr>
                <w:rFonts w:hint="eastAsia"/>
                <w:vertAlign w:val="baseline"/>
                <w:lang w:val="en-US" w:eastAsia="zh-CN"/>
              </w:rPr>
              <w:t>能够促进血液循环，从而帮助深层镇痛和减轻肌肉僵硬</w:t>
            </w:r>
          </w:p>
          <w:p>
            <w:pPr>
              <w:numPr>
                <w:ilvl w:val="0"/>
                <w:numId w:val="4"/>
              </w:numPr>
              <w:bidi w:val="0"/>
              <w:jc w:val="center"/>
              <w:rPr>
                <w:rFonts w:hint="default"/>
                <w:vertAlign w:val="baseline"/>
                <w:lang w:val="en-US" w:eastAsia="zh-CN"/>
              </w:rPr>
            </w:pPr>
            <w:r>
              <w:rPr>
                <w:rFonts w:hint="eastAsia"/>
                <w:vertAlign w:val="baseline"/>
                <w:lang w:val="en-US" w:eastAsia="zh-CN"/>
              </w:rPr>
              <w:t>独特的凝胶设计易于涂抹，可以精确地应用于疼痛区域，适合随身携带</w:t>
            </w:r>
          </w:p>
          <w:p>
            <w:pPr>
              <w:numPr>
                <w:numId w:val="0"/>
              </w:numPr>
              <w:bidi w:val="0"/>
              <w:jc w:val="both"/>
              <w:rPr>
                <w:rFonts w:hint="default" w:cstheme="minorBidi"/>
                <w:kern w:val="2"/>
                <w:sz w:val="21"/>
                <w:szCs w:val="24"/>
                <w:vertAlign w:val="baseline"/>
                <w:lang w:val="en-US" w:eastAsia="zh-CN" w:bidi="ar-SA"/>
              </w:rPr>
            </w:pPr>
            <w:r>
              <w:rPr>
                <w:rFonts w:hint="eastAsia"/>
                <w:vertAlign w:val="baseline"/>
                <w:lang w:val="en-US" w:eastAsia="zh-CN"/>
              </w:rPr>
              <w:t>4.具有持久的效果，提供舒缓效果时间长，减少了频繁涂抹的需要。</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vAlign w:val="top"/>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 xml:space="preserve"> </w:t>
            </w:r>
            <w:r>
              <w:rPr>
                <w:rFonts w:hint="default"/>
                <w:vertAlign w:val="baseline"/>
                <w:lang w:val="en-US" w:eastAsia="zh-CN"/>
              </w:rPr>
              <w:t>Snake Venom Specialized Care Gel</w:t>
            </w:r>
            <w:r>
              <w:rPr>
                <w:rFonts w:hint="eastAsia"/>
                <w:vertAlign w:val="baseline"/>
                <w:lang w:val="en-US" w:eastAsia="zh-CN"/>
              </w:rPr>
              <w:t>；Snake Venom Slow Release Gel; Snake Venom Joint Soothing Gel</w:t>
            </w:r>
          </w:p>
        </w:tc>
        <w:tc>
          <w:tcPr>
            <w:tcW w:w="2040" w:type="dxa"/>
            <w:vAlign w:val="top"/>
          </w:tcPr>
          <w:p>
            <w:pPr>
              <w:bidi w:val="0"/>
              <w:jc w:val="center"/>
              <w:rPr>
                <w:rFonts w:hint="default" w:asciiTheme="minorHAnsi" w:hAnsiTheme="minorHAnsi" w:eastAsiaTheme="minorEastAsia" w:cstheme="minorBidi"/>
                <w:kern w:val="2"/>
                <w:sz w:val="21"/>
                <w:szCs w:val="24"/>
                <w:vertAlign w:val="baseline"/>
                <w:lang w:val="en-US" w:eastAsia="zh-CN" w:bidi="ar-SA"/>
              </w:rPr>
            </w:pPr>
            <w:r>
              <w:rPr>
                <w:rFonts w:hint="eastAsia"/>
                <w:vertAlign w:val="baseline"/>
                <w:lang w:val="en-US" w:eastAsia="zh-CN"/>
              </w:rPr>
              <w:t>蛇毒关节治疗凝胶；蛇毒缓释凝胶；蛇毒关节舒缓凝胶</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highlight w:val="none"/>
                <w:vertAlign w:val="baseline"/>
                <w:lang w:val="en-US" w:eastAsia="zh-CN"/>
              </w:rPr>
            </w:pPr>
            <w:r>
              <w:rPr>
                <w:rFonts w:hint="eastAsia"/>
                <w:sz w:val="20"/>
                <w:szCs w:val="22"/>
                <w:highlight w:val="none"/>
                <w:lang w:val="en-US" w:eastAsia="zh-CN"/>
              </w:rPr>
              <w:t>警告语</w:t>
            </w:r>
          </w:p>
        </w:tc>
        <w:tc>
          <w:tcPr>
            <w:tcW w:w="2445" w:type="dxa"/>
          </w:tcPr>
          <w:p>
            <w:pPr>
              <w:jc w:val="left"/>
              <w:rPr>
                <w:rFonts w:hint="default" w:ascii="Arial Black" w:hAnsi="Arial Black" w:eastAsia="Times New Roman" w:cs="Arial Black"/>
                <w:sz w:val="22"/>
                <w:szCs w:val="22"/>
                <w:highlight w:val="none"/>
                <w:lang w:val="zh-CN" w:eastAsia="zh-CN"/>
              </w:rPr>
            </w:pPr>
            <w:r>
              <w:rPr>
                <w:rFonts w:hint="eastAsia" w:ascii="Arial Black" w:hAnsi="Arial Black" w:eastAsia="Times New Roman" w:cs="Arial Black"/>
                <w:sz w:val="22"/>
                <w:szCs w:val="22"/>
                <w:highlight w:val="none"/>
                <w:lang w:val="en-US" w:eastAsia="zh-CN"/>
              </w:rPr>
              <w:t>WARNING</w:t>
            </w:r>
            <w:r>
              <w:rPr>
                <w:rFonts w:hint="default" w:ascii="Arial Black" w:hAnsi="Arial Black" w:eastAsia="Times New Roman" w:cs="Arial Black"/>
                <w:sz w:val="22"/>
                <w:szCs w:val="22"/>
                <w:highlight w:val="none"/>
                <w:lang w:val="zh-CN" w:eastAsia="zh-CN"/>
              </w:rPr>
              <w:t>:</w:t>
            </w:r>
          </w:p>
          <w:p>
            <w:pPr>
              <w:numPr>
                <w:ilvl w:val="0"/>
                <w:numId w:val="0"/>
              </w:numPr>
              <w:bidi w:val="0"/>
              <w:ind w:leftChars="0"/>
              <w:jc w:val="both"/>
              <w:rPr>
                <w:highlight w:val="none"/>
                <w:vertAlign w:val="baseline"/>
                <w:lang w:val="en-US" w:eastAsia="zh-CN"/>
              </w:rPr>
            </w:pPr>
            <w:r>
              <w:rPr>
                <w:rFonts w:ascii="宋体" w:hAnsi="宋体" w:eastAsia="宋体" w:cs="宋体"/>
                <w:sz w:val="24"/>
                <w:szCs w:val="24"/>
                <w:highlight w:val="none"/>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highlight w:val="none"/>
                <w:vertAlign w:val="baseline"/>
                <w:lang w:val="en-US" w:eastAsia="zh-CN"/>
              </w:rPr>
            </w:pPr>
            <w:r>
              <w:rPr>
                <w:rFonts w:ascii="宋体" w:hAnsi="宋体" w:eastAsia="宋体" w:cs="宋体"/>
                <w:sz w:val="24"/>
                <w:szCs w:val="24"/>
                <w:highlight w:val="none"/>
              </w:rPr>
              <w:t>请远离儿童。防止吞咽。使用前请清洁双手，以确保产品的最佳效果。如果出现刺激或皮疹的迹象，请停止使用。存放于阴凉干燥处。</w:t>
            </w:r>
          </w:p>
        </w:tc>
        <w:tc>
          <w:tcPr>
            <w:tcW w:w="3285" w:type="dxa"/>
          </w:tcPr>
          <w:p>
            <w:pPr>
              <w:bidi w:val="0"/>
              <w:jc w:val="center"/>
              <w:rPr>
                <w:highlight w:val="none"/>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高效蛇毒关节治疗凝胶快速缓解疼痛改善关节活动</w:t>
            </w:r>
          </w:p>
        </w:tc>
        <w:tc>
          <w:tcPr>
            <w:tcW w:w="2040" w:type="dxa"/>
          </w:tcPr>
          <w:p>
            <w:pPr>
              <w:bidi w:val="0"/>
              <w:jc w:val="center"/>
              <w:rPr>
                <w:rFonts w:ascii="宋体" w:hAnsi="宋体" w:eastAsia="宋体" w:cs="宋体"/>
                <w:sz w:val="24"/>
                <w:szCs w:val="24"/>
              </w:rPr>
            </w:pP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82" w:type="dxa"/>
            <w:gridSpan w:val="5"/>
            <w:vAlign w:val="top"/>
          </w:tcPr>
          <w:p>
            <w:pPr>
              <w:bidi w:val="0"/>
              <w:jc w:val="center"/>
              <w:rPr>
                <w:rFonts w:hint="eastAsia"/>
                <w:vertAlign w:val="baseline"/>
                <w:lang w:val="en-US" w:eastAsia="zh-CN"/>
              </w:rPr>
            </w:pPr>
            <w:r>
              <w:rPr>
                <w:rFonts w:hint="eastAsia"/>
                <w:b/>
                <w:bCs/>
                <w:sz w:val="36"/>
                <w:szCs w:val="44"/>
                <w:vertAlign w:val="baseline"/>
                <w:lang w:val="en-US" w:eastAsia="zh-CN"/>
              </w:rPr>
              <w:t>详情页文案（设计作图用词参考）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产品优势4条 （每条8个词语）</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Quickly relieve joint and muscle pain.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Effectively slow-release and reduce joint swelling.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Improve joint flexibility and promote blood circulation.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Mild ingredients, safe to use and low side effects.</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迅速缓解关节和肌肉疼痛。</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 有效缓释，减轻关节肿胀。</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提高关节灵活性，促进血液循环。</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温和成分，使用安全，副作用低。</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left"/>
              <w:rPr>
                <w:rFonts w:hint="eastAsia"/>
                <w:sz w:val="20"/>
                <w:szCs w:val="22"/>
                <w:highlight w:val="none"/>
                <w:lang w:val="en-US" w:eastAsia="zh-CN"/>
              </w:rPr>
            </w:pPr>
            <w:r>
              <w:rPr>
                <w:rFonts w:hint="eastAsia"/>
                <w:sz w:val="20"/>
                <w:szCs w:val="22"/>
                <w:highlight w:val="none"/>
                <w:lang w:val="en-US" w:eastAsia="zh-CN"/>
              </w:rPr>
              <w:t>产品卖点15条</w:t>
            </w:r>
          </w:p>
          <w:p>
            <w:pPr>
              <w:bidi w:val="0"/>
              <w:jc w:val="left"/>
              <w:rPr>
                <w:rFonts w:hint="eastAsia"/>
                <w:sz w:val="20"/>
                <w:szCs w:val="22"/>
                <w:highlight w:val="none"/>
                <w:lang w:val="en-US" w:eastAsia="zh-CN"/>
              </w:rPr>
            </w:pPr>
            <w:r>
              <w:rPr>
                <w:rFonts w:hint="eastAsia"/>
                <w:sz w:val="20"/>
                <w:szCs w:val="22"/>
                <w:highlight w:val="none"/>
                <w:lang w:val="en-US" w:eastAsia="zh-CN"/>
              </w:rPr>
              <w:t>（1-4条有小标题，标题3-4个词，内容15-20个词。</w:t>
            </w:r>
          </w:p>
          <w:p>
            <w:pPr>
              <w:bidi w:val="0"/>
              <w:jc w:val="left"/>
              <w:rPr>
                <w:rFonts w:hint="eastAsia"/>
                <w:sz w:val="20"/>
                <w:szCs w:val="22"/>
                <w:highlight w:val="none"/>
                <w:lang w:val="en-US" w:eastAsia="zh-CN"/>
              </w:rPr>
            </w:pPr>
            <w:r>
              <w:rPr>
                <w:rFonts w:hint="eastAsia"/>
                <w:sz w:val="20"/>
                <w:szCs w:val="22"/>
                <w:highlight w:val="none"/>
                <w:lang w:val="en-US" w:eastAsia="zh-CN"/>
              </w:rPr>
              <w:t>5-15条无需小标题,内容15-20个词。</w:t>
            </w:r>
          </w:p>
          <w:p>
            <w:pPr>
              <w:bidi w:val="0"/>
              <w:jc w:val="left"/>
              <w:rPr>
                <w:rFonts w:hint="eastAsia" w:asciiTheme="minorHAnsi" w:hAnsiTheme="minorHAnsi" w:eastAsiaTheme="minorEastAsia" w:cstheme="minorBidi"/>
                <w:kern w:val="2"/>
                <w:sz w:val="20"/>
                <w:szCs w:val="22"/>
                <w:highlight w:val="none"/>
                <w:lang w:val="en-US" w:eastAsia="zh-CN" w:bidi="ar-SA"/>
              </w:rPr>
            </w:pPr>
            <w:r>
              <w:rPr>
                <w:rFonts w:hint="eastAsia"/>
                <w:sz w:val="20"/>
                <w:szCs w:val="22"/>
                <w:highlight w:val="none"/>
                <w:lang w:val="en-US" w:eastAsia="zh-CN"/>
              </w:rPr>
              <w:t>） </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Quick pain relief: Use the unique pain relief properties of snake venom to quickly relieve joint pain.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Slow-release effect: Snake venom has slow-release properties, which can effectively reduce joint swelling and inflammation.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Promote recovery: Enhance local blood circulation and accelerate the repair process of damaged tissues.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4. Safe to use: Mild ingredients, safe for most users, with minimal side effects.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5. Improve joint flexibility and improve joint range of motion with continued use.</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6. Unique formula, deep penetration, long-term maintenance of efficacy.</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7. Suitable for various joint pains, such as knee, shoulder, and back pain.</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8. Non-greasy, easy to apply and quickly absorbed.</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9. Long-term use can reduce the frequency of chronic pain attacks.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10. Contains no harmful chemicals, no need to worry about chemical residues.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11. Suitable for the elderly, especially those suffering from arthritis.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12. Can be used for daily maintenance to delay joint aging.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13. Economical, more economical than drug treatment.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14. Portable packaging, easy to carry when going out.</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15. Helps improve quality of life and reduce life restrictions caused by joint pain.</w:t>
            </w:r>
          </w:p>
        </w:tc>
        <w:tc>
          <w:tcPr>
            <w:tcW w:w="2040" w:type="dxa"/>
            <w:vAlign w:val="top"/>
          </w:tcPr>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 快速缓痛：利用蛇毒特有的疼痛缓解特性，快速减轻关节疼痛。</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2.缓释作用：蛇毒具有缓释属性，有效减少关节肿胀和炎症。</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3. 促进恢复：增强局部血液循环，加速受损组织的修复过程。</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4. 安全使用：温和成分，对大多数用户安全，副作用极低。</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5. 提高关节灵活性，持续使用改善关节活动范围。</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6. 独特配方，深层渗透，长效保持疗效。</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7. 适合各种关节痛，如膝盖、肩膀、背部疼痛。</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8. 无油腻感，易于涂抹且快速吸收。</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9. 长期使用可减少慢性疼痛发作频率。</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10. 不含有害化学物质，无需担心化学残留。</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11. 适合老年人使用，特别是那些患有关节炎的用户。</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12. 可用作日常保养，延缓关节老化。</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13. 经济实惠，比药物治疗更加经济。</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14. 便携包装，方便外出时携带使用。</w:t>
            </w:r>
          </w:p>
          <w:p>
            <w:p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15. 有助于提升生活质量，减少由关节痛引起的生活限制。</w:t>
            </w:r>
          </w:p>
        </w:tc>
        <w:tc>
          <w:tcPr>
            <w:tcW w:w="3285" w:type="dxa"/>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1778" w:type="dxa"/>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top"/>
          </w:tcPr>
          <w:p>
            <w:pPr>
              <w:bidi w:val="0"/>
              <w:jc w:val="center"/>
              <w:rPr>
                <w:rFonts w:hint="eastAsia" w:asciiTheme="minorHAnsi" w:hAnsiTheme="minorHAnsi" w:eastAsiaTheme="minorEastAsia" w:cstheme="minorBidi"/>
                <w:kern w:val="2"/>
                <w:sz w:val="20"/>
                <w:szCs w:val="22"/>
                <w:highlight w:val="none"/>
                <w:lang w:val="en-US" w:eastAsia="zh-CN" w:bidi="ar-SA"/>
              </w:rPr>
            </w:pPr>
            <w:r>
              <w:rPr>
                <w:rFonts w:ascii="宋体" w:hAnsi="宋体" w:eastAsia="宋体" w:cs="宋体"/>
                <w:sz w:val="24"/>
                <w:szCs w:val="24"/>
              </w:rPr>
              <w:t>成分功能3条（每条内容10-15词）</w:t>
            </w:r>
          </w:p>
        </w:tc>
        <w:tc>
          <w:tcPr>
            <w:tcW w:w="2445" w:type="dxa"/>
            <w:vAlign w:val="top"/>
          </w:tcPr>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1. Arginine/lysine peptide: It has a strong sustained-release effect and can effectively relieve joint swelling.</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2. Glucosamine: plays a great role in the maintenance and repair of cartilage and other connective tissues.</w:t>
            </w:r>
          </w:p>
          <w:p>
            <w:pPr>
              <w:numPr>
                <w:ilvl w:val="0"/>
                <w:numId w:val="0"/>
              </w:numPr>
              <w:bidi w:val="0"/>
              <w:ind w:left="0" w:leftChars="0" w:firstLine="0" w:firstLineChars="0"/>
              <w:jc w:val="center"/>
              <w:rPr>
                <w:rFonts w:hint="eastAsia" w:asciiTheme="minorHAnsi" w:hAnsiTheme="minorHAnsi" w:eastAsiaTheme="minorEastAsia" w:cstheme="minorBidi"/>
                <w:kern w:val="2"/>
                <w:sz w:val="24"/>
                <w:szCs w:val="32"/>
                <w:vertAlign w:val="baseline"/>
                <w:lang w:val="en-US" w:eastAsia="zh-CN" w:bidi="ar-SA"/>
              </w:rPr>
            </w:pPr>
            <w:r>
              <w:rPr>
                <w:rFonts w:hint="eastAsia" w:asciiTheme="minorHAnsi" w:hAnsiTheme="minorHAnsi" w:eastAsiaTheme="minorEastAsia" w:cstheme="minorBidi"/>
                <w:kern w:val="2"/>
                <w:sz w:val="24"/>
                <w:szCs w:val="32"/>
                <w:vertAlign w:val="baseline"/>
                <w:lang w:val="en-US" w:eastAsia="zh-CN" w:bidi="ar-SA"/>
              </w:rPr>
              <w:t>3. Arnica flower extract: can reduce joint pain, promote blood circulation and wound healing</w:t>
            </w:r>
          </w:p>
        </w:tc>
        <w:tc>
          <w:tcPr>
            <w:tcW w:w="2040" w:type="dxa"/>
            <w:vAlign w:val="top"/>
          </w:tcPr>
          <w:p>
            <w:pPr>
              <w:numPr>
                <w:ilvl w:val="0"/>
                <w:numId w:val="6"/>
              </w:numPr>
              <w:bidi w:val="0"/>
              <w:jc w:val="center"/>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精氨酸/赖氨酸多肽：具有很强的缓释作用，能够有效缓解关节的肿胀</w:t>
            </w:r>
          </w:p>
          <w:p>
            <w:pPr>
              <w:numPr>
                <w:ilvl w:val="0"/>
                <w:numId w:val="6"/>
              </w:numPr>
              <w:bidi w:val="0"/>
              <w:jc w:val="center"/>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葡萄糖胺：对软骨和其他结缔组织的维护和修复有很大的作用</w:t>
            </w:r>
          </w:p>
          <w:p>
            <w:pPr>
              <w:numPr>
                <w:ilvl w:val="0"/>
                <w:numId w:val="6"/>
              </w:numPr>
              <w:bidi w:val="0"/>
              <w:jc w:val="center"/>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山金车花提取物：能够减少关的疼痛，促进血液循环和伤口愈合</w:t>
            </w:r>
          </w:p>
        </w:tc>
        <w:tc>
          <w:tcPr>
            <w:tcW w:w="0" w:type="auto"/>
            <w:vAlign w:val="top"/>
          </w:tcPr>
          <w:p>
            <w:pPr>
              <w:bidi w:val="0"/>
              <w:jc w:val="center"/>
              <w:rPr>
                <w:rFonts w:asciiTheme="minorHAnsi" w:hAnsiTheme="minorHAnsi" w:eastAsiaTheme="minorEastAsia" w:cstheme="minorBidi"/>
                <w:kern w:val="2"/>
                <w:sz w:val="21"/>
                <w:szCs w:val="24"/>
                <w:vertAlign w:val="baseline"/>
                <w:lang w:val="en-US" w:eastAsia="zh-CN" w:bidi="ar-SA"/>
              </w:rPr>
            </w:pPr>
          </w:p>
        </w:tc>
        <w:tc>
          <w:tcPr>
            <w:tcW w:w="0" w:type="auto"/>
            <w:vAlign w:val="top"/>
          </w:tcPr>
          <w:p>
            <w:pPr>
              <w:bidi w:val="0"/>
              <w:jc w:val="center"/>
              <w:rPr>
                <w:rFonts w:hint="eastAsia" w:asciiTheme="minorHAnsi" w:hAnsiTheme="minorHAnsi" w:eastAsiaTheme="minorEastAsia" w:cstheme="minorBidi"/>
                <w:kern w:val="2"/>
                <w:sz w:val="21"/>
                <w:szCs w:val="24"/>
                <w:vertAlign w:val="baseline"/>
                <w:lang w:val="en-US" w:eastAsia="zh-CN" w:bidi="ar-SA"/>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Segoe UI">
    <w:panose1 w:val="020B0502040204020203"/>
    <w:charset w:val="00"/>
    <w:family w:val="auto"/>
    <w:pitch w:val="default"/>
    <w:sig w:usb0="E4002EFF" w:usb1="C000E47F"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D8B5C1"/>
    <w:multiLevelType w:val="singleLevel"/>
    <w:tmpl w:val="8DD8B5C1"/>
    <w:lvl w:ilvl="0" w:tentative="0">
      <w:start w:val="1"/>
      <w:numFmt w:val="decimal"/>
      <w:lvlText w:val="%1."/>
      <w:lvlJc w:val="left"/>
      <w:pPr>
        <w:tabs>
          <w:tab w:val="left" w:pos="312"/>
        </w:tabs>
      </w:pPr>
    </w:lvl>
  </w:abstractNum>
  <w:abstractNum w:abstractNumId="1">
    <w:nsid w:val="99C3DFDA"/>
    <w:multiLevelType w:val="singleLevel"/>
    <w:tmpl w:val="99C3DFDA"/>
    <w:lvl w:ilvl="0" w:tentative="0">
      <w:start w:val="1"/>
      <w:numFmt w:val="decimal"/>
      <w:lvlText w:val="%1."/>
      <w:lvlJc w:val="left"/>
      <w:pPr>
        <w:tabs>
          <w:tab w:val="left" w:pos="312"/>
        </w:tabs>
      </w:pPr>
    </w:lvl>
  </w:abstractNum>
  <w:abstractNum w:abstractNumId="2">
    <w:nsid w:val="A4C8CA9C"/>
    <w:multiLevelType w:val="singleLevel"/>
    <w:tmpl w:val="A4C8CA9C"/>
    <w:lvl w:ilvl="0" w:tentative="0">
      <w:start w:val="1"/>
      <w:numFmt w:val="decimal"/>
      <w:suff w:val="space"/>
      <w:lvlText w:val="%1."/>
      <w:lvlJc w:val="left"/>
    </w:lvl>
  </w:abstractNum>
  <w:abstractNum w:abstractNumId="3">
    <w:nsid w:val="E0D7FDC5"/>
    <w:multiLevelType w:val="singleLevel"/>
    <w:tmpl w:val="E0D7FDC5"/>
    <w:lvl w:ilvl="0" w:tentative="0">
      <w:start w:val="1"/>
      <w:numFmt w:val="decimal"/>
      <w:suff w:val="space"/>
      <w:lvlText w:val="%1."/>
      <w:lvlJc w:val="left"/>
    </w:lvl>
  </w:abstractNum>
  <w:abstractNum w:abstractNumId="4">
    <w:nsid w:val="F08BA489"/>
    <w:multiLevelType w:val="singleLevel"/>
    <w:tmpl w:val="F08BA489"/>
    <w:lvl w:ilvl="0" w:tentative="0">
      <w:start w:val="1"/>
      <w:numFmt w:val="decimal"/>
      <w:suff w:val="space"/>
      <w:lvlText w:val="%1."/>
      <w:lvlJc w:val="left"/>
    </w:lvl>
  </w:abstractNum>
  <w:abstractNum w:abstractNumId="5">
    <w:nsid w:val="42B5B49A"/>
    <w:multiLevelType w:val="singleLevel"/>
    <w:tmpl w:val="42B5B49A"/>
    <w:lvl w:ilvl="0" w:tentative="0">
      <w:start w:val="1"/>
      <w:numFmt w:val="decimal"/>
      <w:lvlText w:val="%1."/>
      <w:lvlJc w:val="left"/>
      <w:pPr>
        <w:tabs>
          <w:tab w:val="left" w:pos="312"/>
        </w:tabs>
      </w:pPr>
    </w:lvl>
  </w:abstractNum>
  <w:num w:numId="1">
    <w:abstractNumId w:val="2"/>
  </w:num>
  <w:num w:numId="2">
    <w:abstractNumId w:val="3"/>
  </w:num>
  <w:num w:numId="3">
    <w:abstractNumId w:val="1"/>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Q3MjdjYzliYjdjNzlkYWUzNTY4NGYwMjNhODZjN2YifQ=="/>
  </w:docVars>
  <w:rsids>
    <w:rsidRoot w:val="080F3DF8"/>
    <w:rsid w:val="019943E8"/>
    <w:rsid w:val="080F3DF8"/>
    <w:rsid w:val="0CAD58C9"/>
    <w:rsid w:val="12AE6B32"/>
    <w:rsid w:val="15017690"/>
    <w:rsid w:val="20BB6583"/>
    <w:rsid w:val="225D72AC"/>
    <w:rsid w:val="2317068C"/>
    <w:rsid w:val="239938DF"/>
    <w:rsid w:val="2B632198"/>
    <w:rsid w:val="327C30E0"/>
    <w:rsid w:val="33367922"/>
    <w:rsid w:val="469F3F0A"/>
    <w:rsid w:val="47061EFA"/>
    <w:rsid w:val="472953B6"/>
    <w:rsid w:val="4804621F"/>
    <w:rsid w:val="4A210D4F"/>
    <w:rsid w:val="54983AE4"/>
    <w:rsid w:val="5809221B"/>
    <w:rsid w:val="5B981531"/>
    <w:rsid w:val="5BDB3ECE"/>
    <w:rsid w:val="5F12079A"/>
    <w:rsid w:val="5F1C64F9"/>
    <w:rsid w:val="6134670A"/>
    <w:rsid w:val="63E87188"/>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table" w:styleId="4">
    <w:name w:val="Table Grid"/>
    <w:basedOn w:val="3"/>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857</Words>
  <Characters>1650</Characters>
  <Lines>0</Lines>
  <Paragraphs>0</Paragraphs>
  <TotalTime>23</TotalTime>
  <ScaleCrop>false</ScaleCrop>
  <LinksUpToDate>false</LinksUpToDate>
  <CharactersWithSpaces>1770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小西</cp:lastModifiedBy>
  <dcterms:modified xsi:type="dcterms:W3CDTF">2024-05-16T02:21:56Z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618E13465F35439B807561E8273DB6D0_13</vt:lpwstr>
  </property>
</Properties>
</file>