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center"/>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bookmarkStart w:id="0" w:name="OLE_LINK1"/>
            <w:r>
              <w:rPr>
                <w:rFonts w:hint="eastAsia"/>
                <w:vertAlign w:val="baseline"/>
                <w:lang w:val="en-US" w:eastAsia="zh-CN"/>
              </w:rPr>
              <w:t>Bee Venom Psoriasis Care Cream</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XIMONTH 蜂毒牛皮癣护理霜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https://www.wizzgoo.com/product/furzero-new-zealand-bee-venom-psoriasis-treatment-cream/</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AQUA、BEE VENOM EXTRACT、ALOE BARBADENSIS EXTRACT、GLYCYRRHIZA URALENSIS (LICORICE) EXTRACT、AVENA SATIVA (OAT) EXTRACT</w:t>
            </w:r>
          </w:p>
        </w:tc>
        <w:tc>
          <w:tcPr>
            <w:tcW w:w="2040" w:type="dxa"/>
          </w:tcPr>
          <w:p>
            <w:pPr>
              <w:bidi w:val="0"/>
              <w:jc w:val="center"/>
              <w:rPr>
                <w:rFonts w:hint="default"/>
                <w:vertAlign w:val="baseline"/>
                <w:lang w:val="en-US" w:eastAsia="zh-CN"/>
              </w:rPr>
            </w:pPr>
            <w:r>
              <w:rPr>
                <w:rFonts w:hint="eastAsia"/>
                <w:vertAlign w:val="baseline"/>
                <w:lang w:val="en-US" w:eastAsia="zh-CN"/>
              </w:rPr>
              <w:t>水、蜂毒提取物、芦荟提取物、甘草提取物、燕麦提取物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numPr>
                <w:ilvl w:val="0"/>
                <w:numId w:val="3"/>
              </w:numPr>
              <w:bidi w:val="0"/>
              <w:ind w:left="0" w:leftChars="0" w:firstLine="0" w:firstLineChars="0"/>
              <w:jc w:val="left"/>
              <w:rPr>
                <w:rFonts w:hint="eastAsia"/>
                <w:vertAlign w:val="baseline"/>
                <w:lang w:val="en-US" w:eastAsia="zh-CN"/>
              </w:rPr>
            </w:pPr>
            <w:r>
              <w:rPr>
                <w:rFonts w:hint="eastAsia"/>
                <w:vertAlign w:val="baseline"/>
                <w:lang w:val="en-US" w:eastAsia="zh-CN"/>
              </w:rPr>
              <w:t>Clean and dry the areas of skin you need to use.</w:t>
            </w:r>
          </w:p>
          <w:p>
            <w:pPr>
              <w:numPr>
                <w:ilvl w:val="0"/>
                <w:numId w:val="3"/>
              </w:numPr>
              <w:bidi w:val="0"/>
              <w:ind w:left="0" w:leftChars="0" w:firstLine="0" w:firstLineChars="0"/>
              <w:jc w:val="left"/>
              <w:rPr>
                <w:rFonts w:hint="eastAsia" w:ascii="Arial Black" w:hAnsi="Arial Black" w:eastAsia="Times New Roman" w:cs="Arial Black"/>
                <w:sz w:val="22"/>
                <w:szCs w:val="22"/>
                <w:lang w:val="en-US" w:eastAsia="zh-CN"/>
              </w:rPr>
            </w:pPr>
            <w:r>
              <w:rPr>
                <w:rFonts w:hint="eastAsia"/>
                <w:vertAlign w:val="baseline"/>
                <w:lang w:val="en-US" w:eastAsia="zh-CN"/>
              </w:rPr>
              <w:t>Apply an appropriate amount of product to the affected area and massage gently until completely absorbed.</w:t>
            </w:r>
          </w:p>
        </w:tc>
        <w:tc>
          <w:tcPr>
            <w:tcW w:w="2040" w:type="dxa"/>
          </w:tcPr>
          <w:p>
            <w:pPr>
              <w:numPr>
                <w:ilvl w:val="0"/>
                <w:numId w:val="4"/>
              </w:numPr>
              <w:bidi w:val="0"/>
              <w:ind w:left="0" w:leftChars="0" w:firstLine="0" w:firstLineChars="0"/>
              <w:jc w:val="left"/>
              <w:rPr>
                <w:rFonts w:hint="eastAsia"/>
                <w:vertAlign w:val="baseline"/>
                <w:lang w:val="en-US" w:eastAsia="zh-CN"/>
              </w:rPr>
            </w:pPr>
            <w:r>
              <w:rPr>
                <w:rFonts w:hint="eastAsia"/>
                <w:vertAlign w:val="baseline"/>
                <w:lang w:val="en-US" w:eastAsia="zh-CN"/>
              </w:rPr>
              <w:t>清洁干爽需要使用的肌肤部位。</w:t>
            </w:r>
          </w:p>
          <w:p>
            <w:pPr>
              <w:numPr>
                <w:ilvl w:val="0"/>
                <w:numId w:val="4"/>
              </w:numPr>
              <w:bidi w:val="0"/>
              <w:ind w:left="0" w:leftChars="0" w:firstLine="0" w:firstLineChars="0"/>
              <w:jc w:val="left"/>
              <w:rPr>
                <w:vertAlign w:val="baseline"/>
                <w:lang w:val="en-US" w:eastAsia="zh-CN"/>
              </w:rPr>
            </w:pPr>
            <w:r>
              <w:rPr>
                <w:rFonts w:hint="eastAsia"/>
                <w:vertAlign w:val="baseline"/>
                <w:lang w:val="en-US" w:eastAsia="zh-CN"/>
              </w:rPr>
              <w:t>取适量产品涂于患处，轻轻按摩至完全吸收。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Bee venom is rich in active ingredients and has anti-inflammatory, antibacterial, antioxidant and other effects. It can help relieve the symptoms of psoriasis and promote skin repair and regeneration.</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It can effectively reduce uncomfortable symptoms such as itching, redness, swelling, and scaling caused by psoriasis, and help improve patients' quality of life.</w:t>
            </w:r>
          </w:p>
          <w:p>
            <w:pPr>
              <w:numPr>
                <w:ilvl w:val="0"/>
                <w:numId w:val="5"/>
              </w:numPr>
              <w:bidi w:val="0"/>
              <w:ind w:left="0" w:leftChars="0" w:firstLine="0" w:firstLineChars="0"/>
              <w:jc w:val="left"/>
              <w:rPr>
                <w:rFonts w:hint="eastAsia"/>
                <w:vertAlign w:val="baseline"/>
                <w:lang w:val="en-US" w:eastAsia="zh-CN"/>
              </w:rPr>
            </w:pPr>
            <w:r>
              <w:rPr>
                <w:rFonts w:hint="eastAsia"/>
                <w:vertAlign w:val="baseline"/>
                <w:lang w:val="en-US" w:eastAsia="zh-CN"/>
              </w:rPr>
              <w:t>Mild and non-irritating, it contains soothing ingredients that help relieve itching and discomfort and promote skin repair and soothing.</w:t>
            </w:r>
          </w:p>
          <w:p>
            <w:pPr>
              <w:numPr>
                <w:ilvl w:val="0"/>
                <w:numId w:val="5"/>
              </w:numPr>
              <w:bidi w:val="0"/>
              <w:ind w:left="0" w:leftChars="0" w:firstLine="0" w:firstLineChars="0"/>
              <w:jc w:val="left"/>
              <w:rPr>
                <w:rFonts w:hint="eastAsia" w:ascii="Arial Black" w:hAnsi="Arial Black" w:eastAsia="Times New Roman" w:cs="Arial Black"/>
                <w:sz w:val="22"/>
                <w:szCs w:val="22"/>
                <w:lang w:val="en-US" w:eastAsia="zh-CN"/>
              </w:rPr>
            </w:pPr>
            <w:r>
              <w:rPr>
                <w:rFonts w:hint="eastAsia"/>
                <w:vertAlign w:val="baseline"/>
                <w:lang w:val="en-US" w:eastAsia="zh-CN"/>
              </w:rPr>
              <w:t>Convenient and easy to use, it can be applied to the affected area whenever needed without additional operations.</w:t>
            </w:r>
          </w:p>
        </w:tc>
        <w:tc>
          <w:tcPr>
            <w:tcW w:w="2040" w:type="dxa"/>
          </w:tcPr>
          <w:p>
            <w:pPr>
              <w:numPr>
                <w:ilvl w:val="0"/>
                <w:numId w:val="6"/>
              </w:numPr>
              <w:bidi w:val="0"/>
              <w:ind w:left="0" w:leftChars="0" w:firstLine="0" w:firstLineChars="0"/>
              <w:jc w:val="left"/>
              <w:rPr>
                <w:rFonts w:hint="eastAsia"/>
                <w:vertAlign w:val="baseline"/>
                <w:lang w:val="en-US" w:eastAsia="zh-CN"/>
              </w:rPr>
            </w:pPr>
            <w:r>
              <w:rPr>
                <w:rFonts w:hint="eastAsia"/>
                <w:vertAlign w:val="baseline"/>
                <w:lang w:val="en-US" w:eastAsia="zh-CN"/>
              </w:rPr>
              <w:t>蜂毒含有丰富的活性成分，具有抗炎、抗菌、抗氧化等作用，有助于缓解牛皮癣症状，促进皮肤修复和再生。</w:t>
            </w:r>
          </w:p>
          <w:p>
            <w:pPr>
              <w:numPr>
                <w:ilvl w:val="0"/>
                <w:numId w:val="6"/>
              </w:numPr>
              <w:bidi w:val="0"/>
              <w:ind w:left="0" w:leftChars="0" w:firstLine="0" w:firstLineChars="0"/>
              <w:jc w:val="left"/>
              <w:rPr>
                <w:rFonts w:hint="eastAsia"/>
                <w:vertAlign w:val="baseline"/>
                <w:lang w:val="en-US" w:eastAsia="zh-CN"/>
              </w:rPr>
            </w:pPr>
            <w:r>
              <w:rPr>
                <w:rFonts w:hint="eastAsia"/>
                <w:vertAlign w:val="baseline"/>
                <w:lang w:val="en-US" w:eastAsia="zh-CN"/>
              </w:rPr>
              <w:t>能够有效减轻牛皮癣引起的瘙痒、红肿、脱屑等不适症状，帮助改善患者的生活质量。</w:t>
            </w:r>
          </w:p>
          <w:p>
            <w:pPr>
              <w:numPr>
                <w:ilvl w:val="0"/>
                <w:numId w:val="6"/>
              </w:numPr>
              <w:bidi w:val="0"/>
              <w:ind w:left="0" w:leftChars="0" w:firstLine="0" w:firstLineChars="0"/>
              <w:jc w:val="left"/>
              <w:rPr>
                <w:rFonts w:hint="eastAsia"/>
                <w:vertAlign w:val="baseline"/>
                <w:lang w:val="en-US" w:eastAsia="zh-CN"/>
              </w:rPr>
            </w:pPr>
            <w:r>
              <w:rPr>
                <w:rFonts w:hint="eastAsia"/>
                <w:vertAlign w:val="baseline"/>
                <w:lang w:val="en-US" w:eastAsia="zh-CN"/>
              </w:rPr>
              <w:t>温和不刺激，含有舒缓性成分，有助于减轻瘙痒和不适感，促进皮肤的修复和舒缓。</w:t>
            </w:r>
          </w:p>
          <w:p>
            <w:pPr>
              <w:numPr>
                <w:ilvl w:val="0"/>
                <w:numId w:val="6"/>
              </w:numPr>
              <w:bidi w:val="0"/>
              <w:ind w:left="0" w:leftChars="0" w:firstLine="0" w:firstLineChars="0"/>
              <w:jc w:val="left"/>
              <w:rPr>
                <w:vertAlign w:val="baseline"/>
                <w:lang w:val="en-US" w:eastAsia="zh-CN"/>
              </w:rPr>
            </w:pPr>
            <w:r>
              <w:rPr>
                <w:rFonts w:hint="eastAsia"/>
                <w:vertAlign w:val="baseline"/>
                <w:lang w:val="en-US" w:eastAsia="zh-CN"/>
              </w:rPr>
              <w:t>方便易用，可以在需要时随时涂抹于患处，无需额外的操作。</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Bee Venom Psoriasis Care Cream、Bee Venom Cream、Psoriasis Care Cream</w:t>
            </w:r>
          </w:p>
        </w:tc>
        <w:tc>
          <w:tcPr>
            <w:tcW w:w="2040" w:type="dxa"/>
          </w:tcPr>
          <w:p>
            <w:pPr>
              <w:bidi w:val="0"/>
              <w:jc w:val="center"/>
              <w:rPr>
                <w:rFonts w:hint="default"/>
                <w:vertAlign w:val="baseline"/>
                <w:lang w:val="en-US" w:eastAsia="zh-CN"/>
              </w:rPr>
            </w:pPr>
            <w:r>
              <w:rPr>
                <w:rFonts w:hint="eastAsia"/>
                <w:vertAlign w:val="baseline"/>
                <w:lang w:val="en-US" w:eastAsia="zh-CN"/>
              </w:rPr>
              <w:t>蜂毒牛皮癣护理霜、蜂毒霜、牛皮癣护理霜</w:t>
            </w:r>
            <w:bookmarkStart w:id="1" w:name="_GoBack"/>
            <w:bookmarkEnd w:id="1"/>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hint="eastAsia"/>
                <w:vertAlign w:val="baseline"/>
                <w:lang w:val="en-US" w:eastAsia="zh-CN"/>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皮肤外用蜂毒修护手足癣缓解牛皮癣止痒护理霜</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8"/>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Designed for a variety of skin types to effectively relieve psoriasis symptoms.</w:t>
            </w:r>
          </w:p>
          <w:p>
            <w:pPr>
              <w:numPr>
                <w:ilvl w:val="0"/>
                <w:numId w:val="8"/>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Long-lasting hydration promotes skin repair and soothing.</w:t>
            </w:r>
          </w:p>
          <w:p>
            <w:pPr>
              <w:numPr>
                <w:ilvl w:val="0"/>
                <w:numId w:val="8"/>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Strengthens the skin barrier to resist external irritation.</w:t>
            </w:r>
          </w:p>
          <w:p>
            <w:pPr>
              <w:numPr>
                <w:ilvl w:val="0"/>
                <w:numId w:val="8"/>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Lightweight formula absorbs quickly and leaves no residue.</w:t>
            </w:r>
          </w:p>
        </w:tc>
        <w:tc>
          <w:tcPr>
            <w:tcW w:w="2040" w:type="dxa"/>
            <w:vAlign w:val="top"/>
          </w:tcPr>
          <w:p>
            <w:pPr>
              <w:numPr>
                <w:ilvl w:val="0"/>
                <w:numId w:val="9"/>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为多种肤质设计，有效缓解牛皮癣症状。</w:t>
            </w:r>
          </w:p>
          <w:p>
            <w:pPr>
              <w:numPr>
                <w:ilvl w:val="0"/>
                <w:numId w:val="9"/>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持久滋润，促进皮肤修复和舒缓。</w:t>
            </w:r>
          </w:p>
          <w:p>
            <w:pPr>
              <w:numPr>
                <w:ilvl w:val="0"/>
                <w:numId w:val="9"/>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增强皮肤屏障，抵御外部刺激。</w:t>
            </w:r>
          </w:p>
          <w:p>
            <w:pPr>
              <w:numPr>
                <w:ilvl w:val="0"/>
                <w:numId w:val="9"/>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轻盈配方，快速吸收不留残留。</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Soothing formula: specially designed to relieve skin discomfort and help reduce itching, inflammation and other symptoms caused by psoriasis.</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Long-lasting Moisturization: Deeply moisturizes, provides long-lasting comfort, and promotes skin soothing and repair.</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Skin barrier: Strengthen the skin's natural barrier and reduce the impact of environmental factors.</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Fast Absorption: The lightweight formula ensures fast absorption and leaves you feeling refreshed after use.</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daily use, without added irritating ingredients, reducing the risk of irritation.</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Provides a smooth skin feel and improves skin texture.</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Enhances skin flexibility and supports healthy skin.</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Economical, practical, cost-effective choice, suitable for use in various climate environments.</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Improve skin appearance and boost personal confidence.</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all ages, both men and women.</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Convenient and portable packaging, suitable for traveling or taking on the go.</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Provides instant comfort to skin.</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Helps maintain skin health with long-term use.</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Increases skin protection and reduces potential problems.</w:t>
            </w:r>
          </w:p>
          <w:p>
            <w:pPr>
              <w:numPr>
                <w:ilvl w:val="0"/>
                <w:numId w:val="1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Suitable for multiple family members.</w:t>
            </w:r>
          </w:p>
        </w:tc>
        <w:tc>
          <w:tcPr>
            <w:tcW w:w="2040" w:type="dxa"/>
            <w:vAlign w:val="top"/>
          </w:tcPr>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舒缓配方：专为缓解皮肤不适感设计，帮助减轻牛皮癣带来的瘙痒、炎症等症状。</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持久滋润：深层保湿，提供长时间的舒适感，促进皮肤的舒缓和修复。</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皮肤屏障：强化皮肤天然屏障，减轻环境因素带来的影响。</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快速吸收：轻盈配方确保快速吸收，使用后感觉清爽。</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适用于日常生活中使用，无添加刺激性成分，减少刺激风险。</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提供平滑肌肤的触感，改善肤质。</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增强肌肤柔韧性，支持健康肌肤。</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经济实用，高性价比选择，适合各种气候环境下使用。</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改善肌肤外观，提升个人自信。</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适合所有年龄阶段，男女皆宜。</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方便携带包装，适合旅行或外出携带。</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提供皮肤即时舒适感。</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长期使用帮助维持皮肤健康。</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增加肌肤保护，减少潜在问题。</w:t>
            </w:r>
          </w:p>
          <w:p>
            <w:pPr>
              <w:numPr>
                <w:ilvl w:val="0"/>
                <w:numId w:val="11"/>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适合家庭多成员使用。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12"/>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Bee venom extract: rich in a variety of active ingredients, has anti-inflammatory, antibacterial, promote blood circulation, relieve pain, etc., and helps relieve the discomfort caused by psoriasis.</w:t>
            </w:r>
          </w:p>
          <w:p>
            <w:pPr>
              <w:numPr>
                <w:ilvl w:val="0"/>
                <w:numId w:val="12"/>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Aloe vera extract: has moisturizing, calming, anti-inflammatory and skin repair effects. It can help reduce inflammation, soothe the skin and promote healing.</w:t>
            </w:r>
          </w:p>
          <w:p>
            <w:pPr>
              <w:numPr>
                <w:ilvl w:val="0"/>
                <w:numId w:val="12"/>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Licorice extract: Contains ingredients such as glycyrrhizic acid, which has anti-inflammatory, antioxidant and skin-soothing effects. It can reduce itching and inflammation caused by psoriasis and help improve skin conditions.</w:t>
            </w:r>
          </w:p>
        </w:tc>
        <w:tc>
          <w:tcPr>
            <w:tcW w:w="0" w:type="auto"/>
            <w:vAlign w:val="top"/>
          </w:tcPr>
          <w:p>
            <w:pPr>
              <w:numPr>
                <w:ilvl w:val="0"/>
                <w:numId w:val="13"/>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蜂毒提取物：富含多种活性成分，具有抗炎、抗菌、促进血液循环、减轻疼痛等作用，有助于舒缓牛皮癣引起的不适感。</w:t>
            </w:r>
          </w:p>
          <w:p>
            <w:pPr>
              <w:numPr>
                <w:ilvl w:val="0"/>
                <w:numId w:val="13"/>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芦荟提取物：具有保湿、镇静、消炎和修复肌肤的作用，可以帮助减轻炎症，舒缓皮肤，促进愈合。</w:t>
            </w:r>
          </w:p>
          <w:p>
            <w:pPr>
              <w:numPr>
                <w:ilvl w:val="0"/>
                <w:numId w:val="13"/>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甘草提取物：含有甘草酸等成分，具有抗炎、抗氧化和舒缓皮肤的功效，可以减轻牛皮癣引起的瘙痒和炎症，有助于改善皮肤状况。</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EED87"/>
    <w:multiLevelType w:val="singleLevel"/>
    <w:tmpl w:val="8E6EED87"/>
    <w:lvl w:ilvl="0" w:tentative="0">
      <w:start w:val="1"/>
      <w:numFmt w:val="decimal"/>
      <w:suff w:val="space"/>
      <w:lvlText w:val="%1."/>
      <w:lvlJc w:val="left"/>
    </w:lvl>
  </w:abstractNum>
  <w:abstractNum w:abstractNumId="1">
    <w:nsid w:val="A4C8CA9C"/>
    <w:multiLevelType w:val="singleLevel"/>
    <w:tmpl w:val="A4C8CA9C"/>
    <w:lvl w:ilvl="0" w:tentative="0">
      <w:start w:val="1"/>
      <w:numFmt w:val="decimal"/>
      <w:suff w:val="space"/>
      <w:lvlText w:val="%1."/>
      <w:lvlJc w:val="left"/>
    </w:lvl>
  </w:abstractNum>
  <w:abstractNum w:abstractNumId="2">
    <w:nsid w:val="BBCAB304"/>
    <w:multiLevelType w:val="singleLevel"/>
    <w:tmpl w:val="BBCAB304"/>
    <w:lvl w:ilvl="0" w:tentative="0">
      <w:start w:val="1"/>
      <w:numFmt w:val="decimal"/>
      <w:suff w:val="space"/>
      <w:lvlText w:val="%1."/>
      <w:lvlJc w:val="left"/>
    </w:lvl>
  </w:abstractNum>
  <w:abstractNum w:abstractNumId="3">
    <w:nsid w:val="DA952FBB"/>
    <w:multiLevelType w:val="singleLevel"/>
    <w:tmpl w:val="DA952FBB"/>
    <w:lvl w:ilvl="0" w:tentative="0">
      <w:start w:val="1"/>
      <w:numFmt w:val="decimal"/>
      <w:suff w:val="space"/>
      <w:lvlText w:val="%1."/>
      <w:lvlJc w:val="left"/>
      <w:rPr>
        <w:rFonts w:hint="default" w:ascii="Times New Roman" w:hAnsi="Times New Roman" w:cs="Times New Roman"/>
      </w:rPr>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1394ECF7"/>
    <w:multiLevelType w:val="singleLevel"/>
    <w:tmpl w:val="1394ECF7"/>
    <w:lvl w:ilvl="0" w:tentative="0">
      <w:start w:val="1"/>
      <w:numFmt w:val="decimal"/>
      <w:suff w:val="space"/>
      <w:lvlText w:val="%1."/>
      <w:lvlJc w:val="left"/>
    </w:lvl>
  </w:abstractNum>
  <w:abstractNum w:abstractNumId="7">
    <w:nsid w:val="2D5D92BD"/>
    <w:multiLevelType w:val="singleLevel"/>
    <w:tmpl w:val="2D5D92BD"/>
    <w:lvl w:ilvl="0" w:tentative="0">
      <w:start w:val="1"/>
      <w:numFmt w:val="decimal"/>
      <w:suff w:val="space"/>
      <w:lvlText w:val="%1."/>
      <w:lvlJc w:val="left"/>
      <w:rPr>
        <w:rFonts w:hint="default" w:ascii="Times New Roman" w:hAnsi="Times New Roman" w:cs="Times New Roman"/>
      </w:rPr>
    </w:lvl>
  </w:abstractNum>
  <w:abstractNum w:abstractNumId="8">
    <w:nsid w:val="54CC5802"/>
    <w:multiLevelType w:val="singleLevel"/>
    <w:tmpl w:val="54CC5802"/>
    <w:lvl w:ilvl="0" w:tentative="0">
      <w:start w:val="1"/>
      <w:numFmt w:val="decimal"/>
      <w:suff w:val="space"/>
      <w:lvlText w:val="%1."/>
      <w:lvlJc w:val="left"/>
    </w:lvl>
  </w:abstractNum>
  <w:abstractNum w:abstractNumId="9">
    <w:nsid w:val="5B412651"/>
    <w:multiLevelType w:val="singleLevel"/>
    <w:tmpl w:val="5B412651"/>
    <w:lvl w:ilvl="0" w:tentative="0">
      <w:start w:val="1"/>
      <w:numFmt w:val="decimal"/>
      <w:suff w:val="space"/>
      <w:lvlText w:val="%1."/>
      <w:lvlJc w:val="left"/>
    </w:lvl>
  </w:abstractNum>
  <w:abstractNum w:abstractNumId="10">
    <w:nsid w:val="6D308666"/>
    <w:multiLevelType w:val="singleLevel"/>
    <w:tmpl w:val="6D308666"/>
    <w:lvl w:ilvl="0" w:tentative="0">
      <w:start w:val="1"/>
      <w:numFmt w:val="decimal"/>
      <w:suff w:val="space"/>
      <w:lvlText w:val="%1."/>
      <w:lvlJc w:val="left"/>
    </w:lvl>
  </w:abstractNum>
  <w:abstractNum w:abstractNumId="11">
    <w:nsid w:val="6DB9D3CB"/>
    <w:multiLevelType w:val="singleLevel"/>
    <w:tmpl w:val="6DB9D3CB"/>
    <w:lvl w:ilvl="0" w:tentative="0">
      <w:start w:val="1"/>
      <w:numFmt w:val="decimal"/>
      <w:suff w:val="space"/>
      <w:lvlText w:val="%1."/>
      <w:lvlJc w:val="left"/>
    </w:lvl>
  </w:abstractNum>
  <w:abstractNum w:abstractNumId="12">
    <w:nsid w:val="772D75EC"/>
    <w:multiLevelType w:val="singleLevel"/>
    <w:tmpl w:val="772D75EC"/>
    <w:lvl w:ilvl="0" w:tentative="0">
      <w:start w:val="1"/>
      <w:numFmt w:val="decimal"/>
      <w:suff w:val="space"/>
      <w:lvlText w:val="%1."/>
      <w:lvlJc w:val="left"/>
    </w:lvl>
  </w:abstractNum>
  <w:num w:numId="1">
    <w:abstractNumId w:val="1"/>
  </w:num>
  <w:num w:numId="2">
    <w:abstractNumId w:val="4"/>
  </w:num>
  <w:num w:numId="3">
    <w:abstractNumId w:val="3"/>
  </w:num>
  <w:num w:numId="4">
    <w:abstractNumId w:val="0"/>
  </w:num>
  <w:num w:numId="5">
    <w:abstractNumId w:val="7"/>
  </w:num>
  <w:num w:numId="6">
    <w:abstractNumId w:val="8"/>
  </w:num>
  <w:num w:numId="7">
    <w:abstractNumId w:val="5"/>
  </w:num>
  <w:num w:numId="8">
    <w:abstractNumId w:val="11"/>
  </w:num>
  <w:num w:numId="9">
    <w:abstractNumId w:val="9"/>
  </w:num>
  <w:num w:numId="10">
    <w:abstractNumId w:val="12"/>
  </w:num>
  <w:num w:numId="11">
    <w:abstractNumId w:val="6"/>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lYWE0ZWFjODNlMjljOWViY2E0MDA5ODVhYjFjY2MifQ=="/>
  </w:docVars>
  <w:rsids>
    <w:rsidRoot w:val="080F3DF8"/>
    <w:rsid w:val="019943E8"/>
    <w:rsid w:val="03223C8F"/>
    <w:rsid w:val="080F3DF8"/>
    <w:rsid w:val="09606F20"/>
    <w:rsid w:val="0BBA0588"/>
    <w:rsid w:val="0CAD58C9"/>
    <w:rsid w:val="15017690"/>
    <w:rsid w:val="20BB6583"/>
    <w:rsid w:val="2317068C"/>
    <w:rsid w:val="239938DF"/>
    <w:rsid w:val="2BC863D1"/>
    <w:rsid w:val="327C30E0"/>
    <w:rsid w:val="33367922"/>
    <w:rsid w:val="39D85FAE"/>
    <w:rsid w:val="42A97719"/>
    <w:rsid w:val="4344667F"/>
    <w:rsid w:val="469F3F0A"/>
    <w:rsid w:val="47061EFA"/>
    <w:rsid w:val="47EF7F66"/>
    <w:rsid w:val="4804621F"/>
    <w:rsid w:val="4A210D4F"/>
    <w:rsid w:val="54153E31"/>
    <w:rsid w:val="54983AE4"/>
    <w:rsid w:val="56B64DD1"/>
    <w:rsid w:val="5809221B"/>
    <w:rsid w:val="5B981531"/>
    <w:rsid w:val="5BDB3ECE"/>
    <w:rsid w:val="6134670A"/>
    <w:rsid w:val="62512EF8"/>
    <w:rsid w:val="63E87188"/>
    <w:rsid w:val="68833D84"/>
    <w:rsid w:val="73157B70"/>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2024-05-13T03:31:16Z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57DD3D21899E44FCA6C9219028603C1A_13</vt:lpwstr>
  </property>
</Properties>
</file>